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07AB" w:rsidRPr="00D544A3" w:rsidRDefault="005107AB" w:rsidP="00D826E6">
      <w:pPr>
        <w:jc w:val="center"/>
        <w:rPr>
          <w:b/>
          <w:sz w:val="32"/>
          <w:szCs w:val="32"/>
        </w:rPr>
      </w:pPr>
      <w:r w:rsidRPr="00D544A3">
        <w:rPr>
          <w:b/>
          <w:sz w:val="32"/>
          <w:szCs w:val="32"/>
        </w:rPr>
        <w:t xml:space="preserve">AIR QUALITY </w:t>
      </w:r>
      <w:r w:rsidR="00E406F3">
        <w:rPr>
          <w:b/>
          <w:sz w:val="32"/>
          <w:szCs w:val="32"/>
        </w:rPr>
        <w:t>BASELINE (2016)</w:t>
      </w:r>
      <w:r w:rsidR="003F4B5B">
        <w:rPr>
          <w:b/>
          <w:sz w:val="32"/>
          <w:szCs w:val="32"/>
        </w:rPr>
        <w:t xml:space="preserve"> CONDITION</w:t>
      </w:r>
      <w:r w:rsidR="00216A05">
        <w:rPr>
          <w:b/>
          <w:sz w:val="32"/>
          <w:szCs w:val="32"/>
        </w:rPr>
        <w:t xml:space="preserve"> </w:t>
      </w:r>
      <w:r w:rsidRPr="00D544A3">
        <w:rPr>
          <w:b/>
          <w:sz w:val="32"/>
          <w:szCs w:val="32"/>
        </w:rPr>
        <w:t>REPORT</w:t>
      </w:r>
    </w:p>
    <w:p w:rsidR="005107AB" w:rsidRDefault="005107AB" w:rsidP="00D826E6">
      <w:pPr>
        <w:jc w:val="center"/>
        <w:rPr>
          <w:b/>
          <w:sz w:val="32"/>
          <w:szCs w:val="32"/>
        </w:rPr>
      </w:pPr>
    </w:p>
    <w:p w:rsidR="005107AB" w:rsidRPr="00D544A3" w:rsidRDefault="005107AB" w:rsidP="00D826E6">
      <w:pPr>
        <w:jc w:val="center"/>
        <w:rPr>
          <w:b/>
          <w:sz w:val="32"/>
          <w:szCs w:val="32"/>
        </w:rPr>
      </w:pPr>
    </w:p>
    <w:p w:rsidR="003F4B5B" w:rsidRDefault="003F4B5B" w:rsidP="00D826E6">
      <w:pPr>
        <w:pStyle w:val="BL---BL"/>
        <w:spacing w:after="0" w:line="240" w:lineRule="auto"/>
        <w:ind w:left="567" w:hanging="567"/>
        <w:jc w:val="center"/>
        <w:rPr>
          <w:rFonts w:ascii="Verdana" w:hAnsi="Verdana"/>
          <w:b/>
          <w:sz w:val="32"/>
          <w:szCs w:val="32"/>
        </w:rPr>
      </w:pPr>
      <w:r>
        <w:rPr>
          <w:rFonts w:ascii="Verdana" w:hAnsi="Verdana"/>
          <w:b/>
          <w:sz w:val="32"/>
          <w:szCs w:val="32"/>
        </w:rPr>
        <w:t>Sustainable Airport Master Plan (SAMP)</w:t>
      </w:r>
    </w:p>
    <w:p w:rsidR="003F4B5B" w:rsidRDefault="003F4B5B" w:rsidP="00D826E6">
      <w:pPr>
        <w:pStyle w:val="BL---BL"/>
        <w:spacing w:after="0" w:line="240" w:lineRule="auto"/>
        <w:ind w:left="567" w:hanging="567"/>
        <w:jc w:val="center"/>
        <w:rPr>
          <w:rFonts w:ascii="Verdana" w:hAnsi="Verdana"/>
          <w:b/>
          <w:sz w:val="32"/>
          <w:szCs w:val="32"/>
        </w:rPr>
      </w:pPr>
      <w:r>
        <w:rPr>
          <w:rFonts w:ascii="Verdana" w:hAnsi="Verdana"/>
          <w:b/>
          <w:sz w:val="32"/>
          <w:szCs w:val="32"/>
        </w:rPr>
        <w:t>Environmental Review</w:t>
      </w:r>
    </w:p>
    <w:p w:rsidR="003F4B5B" w:rsidRDefault="003F4B5B" w:rsidP="00D826E6">
      <w:pPr>
        <w:pStyle w:val="BL---BL"/>
        <w:spacing w:after="0" w:line="240" w:lineRule="auto"/>
        <w:ind w:left="567" w:hanging="567"/>
        <w:jc w:val="center"/>
        <w:rPr>
          <w:b/>
          <w:sz w:val="32"/>
          <w:szCs w:val="32"/>
        </w:rPr>
      </w:pPr>
    </w:p>
    <w:p w:rsidR="005107AB" w:rsidRDefault="003F4B5B" w:rsidP="00D826E6">
      <w:pPr>
        <w:jc w:val="center"/>
        <w:rPr>
          <w:sz w:val="32"/>
          <w:szCs w:val="32"/>
        </w:rPr>
      </w:pPr>
      <w:r>
        <w:rPr>
          <w:b/>
          <w:sz w:val="32"/>
          <w:szCs w:val="32"/>
        </w:rPr>
        <w:t>Seattle-Tacoma</w:t>
      </w:r>
      <w:r w:rsidR="005107AB">
        <w:rPr>
          <w:b/>
          <w:sz w:val="32"/>
          <w:szCs w:val="32"/>
        </w:rPr>
        <w:t xml:space="preserve"> </w:t>
      </w:r>
      <w:r w:rsidR="005107AB" w:rsidRPr="00623E0F">
        <w:rPr>
          <w:b/>
          <w:sz w:val="32"/>
          <w:szCs w:val="32"/>
        </w:rPr>
        <w:t>International Airport</w:t>
      </w:r>
    </w:p>
    <w:p w:rsidR="005107AB" w:rsidRDefault="005107AB" w:rsidP="00D826E6">
      <w:pPr>
        <w:jc w:val="center"/>
        <w:rPr>
          <w:b/>
          <w:sz w:val="28"/>
          <w:szCs w:val="28"/>
        </w:rPr>
      </w:pPr>
    </w:p>
    <w:p w:rsidR="005107AB" w:rsidRDefault="005107AB" w:rsidP="00D826E6">
      <w:pPr>
        <w:jc w:val="center"/>
        <w:rPr>
          <w:b/>
          <w:sz w:val="28"/>
          <w:szCs w:val="28"/>
        </w:rPr>
      </w:pPr>
    </w:p>
    <w:p w:rsidR="005107AB" w:rsidRDefault="005107AB" w:rsidP="00D826E6">
      <w:pPr>
        <w:jc w:val="center"/>
        <w:rPr>
          <w:b/>
          <w:sz w:val="28"/>
          <w:szCs w:val="28"/>
        </w:rPr>
      </w:pPr>
    </w:p>
    <w:p w:rsidR="005107AB" w:rsidRDefault="005107AB" w:rsidP="00D826E6">
      <w:pPr>
        <w:jc w:val="center"/>
        <w:rPr>
          <w:b/>
          <w:sz w:val="36"/>
          <w:szCs w:val="36"/>
        </w:rPr>
      </w:pPr>
      <w:r>
        <w:rPr>
          <w:b/>
          <w:sz w:val="36"/>
          <w:szCs w:val="36"/>
        </w:rPr>
        <w:t>Preliminary Draft</w:t>
      </w:r>
    </w:p>
    <w:p w:rsidR="005107AB" w:rsidRPr="00D544A3" w:rsidRDefault="005107AB" w:rsidP="00D826E6">
      <w:pPr>
        <w:jc w:val="center"/>
        <w:rPr>
          <w:b/>
          <w:sz w:val="36"/>
          <w:szCs w:val="36"/>
        </w:rPr>
      </w:pPr>
    </w:p>
    <w:p w:rsidR="005107AB" w:rsidRPr="00D544A3" w:rsidRDefault="00E406F3" w:rsidP="00D826E6">
      <w:pPr>
        <w:pStyle w:val="Heading8"/>
        <w:tabs>
          <w:tab w:val="left" w:pos="2657"/>
          <w:tab w:val="center" w:pos="4680"/>
        </w:tabs>
        <w:spacing w:before="0" w:after="0"/>
        <w:jc w:val="center"/>
        <w:rPr>
          <w:rFonts w:ascii="Verdana" w:hAnsi="Verdana"/>
          <w:b/>
          <w:i w:val="0"/>
          <w:sz w:val="28"/>
          <w:szCs w:val="28"/>
        </w:rPr>
      </w:pPr>
      <w:r>
        <w:rPr>
          <w:rFonts w:ascii="Verdana" w:hAnsi="Verdana"/>
          <w:b/>
          <w:i w:val="0"/>
          <w:sz w:val="28"/>
          <w:szCs w:val="28"/>
        </w:rPr>
        <w:t>September</w:t>
      </w:r>
      <w:r w:rsidR="003F4B5B">
        <w:rPr>
          <w:rFonts w:ascii="Verdana" w:hAnsi="Verdana"/>
          <w:b/>
          <w:i w:val="0"/>
          <w:sz w:val="28"/>
          <w:szCs w:val="28"/>
        </w:rPr>
        <w:t xml:space="preserve"> </w:t>
      </w:r>
      <w:r w:rsidR="005107AB" w:rsidRPr="00D544A3">
        <w:rPr>
          <w:rFonts w:ascii="Verdana" w:hAnsi="Verdana"/>
          <w:b/>
          <w:i w:val="0"/>
          <w:sz w:val="28"/>
          <w:szCs w:val="28"/>
        </w:rPr>
        <w:t>20</w:t>
      </w:r>
      <w:r w:rsidR="003F4B5B">
        <w:rPr>
          <w:rFonts w:ascii="Verdana" w:hAnsi="Verdana"/>
          <w:b/>
          <w:i w:val="0"/>
          <w:sz w:val="28"/>
          <w:szCs w:val="28"/>
        </w:rPr>
        <w:t>17</w:t>
      </w:r>
    </w:p>
    <w:p w:rsidR="005107AB" w:rsidRDefault="005107AB" w:rsidP="00D826E6">
      <w:pPr>
        <w:tabs>
          <w:tab w:val="left" w:pos="8486"/>
        </w:tabs>
        <w:jc w:val="center"/>
        <w:rPr>
          <w:b/>
          <w:sz w:val="28"/>
          <w:szCs w:val="28"/>
        </w:rPr>
      </w:pPr>
    </w:p>
    <w:p w:rsidR="005107AB" w:rsidRDefault="005107AB" w:rsidP="00D826E6">
      <w:pPr>
        <w:jc w:val="center"/>
        <w:rPr>
          <w:b/>
          <w:sz w:val="28"/>
          <w:szCs w:val="28"/>
        </w:rPr>
      </w:pPr>
    </w:p>
    <w:p w:rsidR="005107AB" w:rsidRPr="00D544A3" w:rsidRDefault="005107AB" w:rsidP="00D826E6">
      <w:pPr>
        <w:jc w:val="center"/>
        <w:rPr>
          <w:b/>
          <w:sz w:val="28"/>
          <w:szCs w:val="28"/>
        </w:rPr>
      </w:pPr>
    </w:p>
    <w:p w:rsidR="005107AB" w:rsidRDefault="005107AB" w:rsidP="00D826E6">
      <w:pPr>
        <w:jc w:val="center"/>
        <w:rPr>
          <w:b/>
        </w:rPr>
      </w:pPr>
      <w:r w:rsidRPr="00D544A3">
        <w:rPr>
          <w:b/>
        </w:rPr>
        <w:t>Prepared for:</w:t>
      </w:r>
    </w:p>
    <w:p w:rsidR="005107AB" w:rsidRPr="00D544A3" w:rsidRDefault="005107AB" w:rsidP="00D826E6">
      <w:pPr>
        <w:jc w:val="center"/>
        <w:rPr>
          <w:b/>
        </w:rPr>
      </w:pPr>
    </w:p>
    <w:p w:rsidR="005107AB" w:rsidRPr="00D544A3" w:rsidRDefault="002D2E08" w:rsidP="00D826E6">
      <w:pPr>
        <w:jc w:val="center"/>
        <w:rPr>
          <w:b/>
          <w:sz w:val="28"/>
          <w:szCs w:val="28"/>
        </w:rPr>
      </w:pPr>
      <w:r>
        <w:rPr>
          <w:rFonts w:ascii="Arial" w:hAnsi="Arial" w:cs="Arial"/>
          <w:noProof/>
        </w:rPr>
        <w:drawing>
          <wp:inline distT="0" distB="0" distL="0" distR="0">
            <wp:extent cx="2348230" cy="1094740"/>
            <wp:effectExtent l="0" t="0" r="0" b="0"/>
            <wp:docPr id="15" name="Picture 1" descr="sea-ta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tac-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8230" cy="1094740"/>
                    </a:xfrm>
                    <a:prstGeom prst="rect">
                      <a:avLst/>
                    </a:prstGeom>
                    <a:noFill/>
                    <a:ln>
                      <a:noFill/>
                    </a:ln>
                  </pic:spPr>
                </pic:pic>
              </a:graphicData>
            </a:graphic>
          </wp:inline>
        </w:drawing>
      </w:r>
    </w:p>
    <w:p w:rsidR="005107AB" w:rsidRDefault="005107AB" w:rsidP="00D826E6">
      <w:pPr>
        <w:jc w:val="center"/>
        <w:rPr>
          <w:b/>
          <w:sz w:val="28"/>
          <w:szCs w:val="28"/>
        </w:rPr>
      </w:pPr>
    </w:p>
    <w:p w:rsidR="005107AB" w:rsidRPr="00D544A3" w:rsidRDefault="005107AB" w:rsidP="00D826E6">
      <w:pPr>
        <w:jc w:val="center"/>
      </w:pPr>
    </w:p>
    <w:p w:rsidR="005107AB" w:rsidRPr="00D544A3" w:rsidRDefault="005107AB" w:rsidP="00D826E6">
      <w:pPr>
        <w:jc w:val="center"/>
        <w:rPr>
          <w:b/>
        </w:rPr>
      </w:pPr>
    </w:p>
    <w:p w:rsidR="005107AB" w:rsidRPr="00D544A3" w:rsidRDefault="005107AB" w:rsidP="00D826E6">
      <w:pPr>
        <w:jc w:val="center"/>
        <w:rPr>
          <w:b/>
        </w:rPr>
      </w:pPr>
      <w:r w:rsidRPr="00D544A3">
        <w:rPr>
          <w:b/>
        </w:rPr>
        <w:t>Prepared by:</w:t>
      </w:r>
    </w:p>
    <w:p w:rsidR="005107AB" w:rsidRPr="00D544A3" w:rsidRDefault="005107AB" w:rsidP="00D826E6">
      <w:pPr>
        <w:jc w:val="center"/>
      </w:pPr>
    </w:p>
    <w:p w:rsidR="005107AB" w:rsidRPr="00D544A3" w:rsidRDefault="005107AB" w:rsidP="00D826E6">
      <w:pPr>
        <w:jc w:val="center"/>
      </w:pPr>
      <w:r w:rsidRPr="00D544A3">
        <w:rPr>
          <w:noProof/>
        </w:rPr>
        <w:drawing>
          <wp:inline distT="0" distB="0" distL="0" distR="0">
            <wp:extent cx="1092200" cy="425450"/>
            <wp:effectExtent l="0" t="0" r="0" b="0"/>
            <wp:docPr id="10" name="Picture 10" descr="L&amp;BCLR-pms300-9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p;BCLR-pms300-95%-29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2200" cy="425450"/>
                    </a:xfrm>
                    <a:prstGeom prst="rect">
                      <a:avLst/>
                    </a:prstGeom>
                    <a:noFill/>
                    <a:ln>
                      <a:noFill/>
                    </a:ln>
                  </pic:spPr>
                </pic:pic>
              </a:graphicData>
            </a:graphic>
          </wp:inline>
        </w:drawing>
      </w:r>
    </w:p>
    <w:p w:rsidR="005107AB" w:rsidRPr="00D544A3" w:rsidRDefault="005107AB" w:rsidP="00D826E6">
      <w:pPr>
        <w:jc w:val="center"/>
      </w:pPr>
    </w:p>
    <w:p w:rsidR="005107AB" w:rsidRPr="00D544A3" w:rsidRDefault="005107AB" w:rsidP="00D826E6">
      <w:pPr>
        <w:jc w:val="center"/>
      </w:pPr>
      <w:r w:rsidRPr="00D544A3">
        <w:t>Landrum &amp; Brown, Incorporated</w:t>
      </w:r>
    </w:p>
    <w:p w:rsidR="005107AB" w:rsidRPr="00D544A3" w:rsidRDefault="005107AB" w:rsidP="00D826E6">
      <w:pPr>
        <w:jc w:val="center"/>
      </w:pPr>
      <w:r w:rsidRPr="00D544A3">
        <w:t>11279 Cornell Park Road</w:t>
      </w:r>
    </w:p>
    <w:p w:rsidR="005107AB" w:rsidRPr="00D544A3" w:rsidRDefault="005107AB" w:rsidP="00D826E6">
      <w:pPr>
        <w:pStyle w:val="MO--MO"/>
        <w:spacing w:line="240" w:lineRule="auto"/>
        <w:rPr>
          <w:rFonts w:ascii="Verdana" w:hAnsi="Verdana"/>
        </w:rPr>
      </w:pPr>
      <w:r w:rsidRPr="00D544A3">
        <w:rPr>
          <w:rFonts w:ascii="Verdana" w:hAnsi="Verdana"/>
        </w:rPr>
        <w:t>Cincinnati, Ohio  45242</w:t>
      </w:r>
    </w:p>
    <w:p w:rsidR="00485FF4" w:rsidRDefault="00485FF4" w:rsidP="00D826E6">
      <w:pPr>
        <w:rPr>
          <w:b/>
          <w:sz w:val="36"/>
        </w:rPr>
      </w:pPr>
      <w:r>
        <w:rPr>
          <w:b/>
          <w:sz w:val="36"/>
        </w:rPr>
        <w:br w:type="page"/>
      </w:r>
    </w:p>
    <w:p w:rsidR="001A7492" w:rsidRDefault="001A7492" w:rsidP="001A7492">
      <w:pPr>
        <w:pStyle w:val="MO--MO"/>
        <w:spacing w:line="240" w:lineRule="auto"/>
        <w:rPr>
          <w:rFonts w:ascii="Verdana" w:hAnsi="Verdana"/>
        </w:rPr>
      </w:pPr>
    </w:p>
    <w:p w:rsidR="001A7492" w:rsidRDefault="001A7492" w:rsidP="001A7492">
      <w:pPr>
        <w:pStyle w:val="MO--MO"/>
        <w:spacing w:line="240" w:lineRule="auto"/>
        <w:rPr>
          <w:rFonts w:ascii="Verdana" w:hAnsi="Verdana"/>
        </w:rPr>
      </w:pPr>
    </w:p>
    <w:p w:rsidR="001A7492" w:rsidRDefault="001A7492" w:rsidP="001A7492">
      <w:pPr>
        <w:pStyle w:val="MO--MO"/>
        <w:spacing w:line="240" w:lineRule="auto"/>
        <w:rPr>
          <w:rFonts w:ascii="Verdana" w:hAnsi="Verdana"/>
        </w:rPr>
      </w:pPr>
    </w:p>
    <w:p w:rsidR="001A7492" w:rsidRDefault="001A7492" w:rsidP="001A7492">
      <w:pPr>
        <w:pStyle w:val="MO--MO"/>
        <w:spacing w:line="240" w:lineRule="auto"/>
        <w:rPr>
          <w:rFonts w:ascii="Verdana" w:hAnsi="Verdana"/>
        </w:rPr>
      </w:pPr>
    </w:p>
    <w:p w:rsidR="001A7492" w:rsidRDefault="001A7492" w:rsidP="001A7492">
      <w:pPr>
        <w:pStyle w:val="MO--MO"/>
        <w:spacing w:line="240" w:lineRule="auto"/>
        <w:rPr>
          <w:rFonts w:ascii="Verdana" w:hAnsi="Verdana"/>
        </w:rPr>
      </w:pPr>
    </w:p>
    <w:p w:rsidR="001A7492" w:rsidRDefault="001A7492" w:rsidP="001A7492">
      <w:pPr>
        <w:pStyle w:val="MO--MO"/>
        <w:spacing w:line="240" w:lineRule="auto"/>
        <w:rPr>
          <w:rFonts w:ascii="Verdana" w:hAnsi="Verdana"/>
        </w:rPr>
      </w:pPr>
    </w:p>
    <w:p w:rsidR="001A7492" w:rsidRDefault="001A7492" w:rsidP="001A7492">
      <w:pPr>
        <w:pStyle w:val="MO--MO"/>
        <w:spacing w:line="240" w:lineRule="auto"/>
        <w:rPr>
          <w:rFonts w:ascii="Verdana" w:hAnsi="Verdana"/>
        </w:rPr>
      </w:pPr>
    </w:p>
    <w:p w:rsidR="001A7492" w:rsidRDefault="001A7492" w:rsidP="001A7492">
      <w:pPr>
        <w:pStyle w:val="MO--MO"/>
        <w:spacing w:line="240" w:lineRule="auto"/>
        <w:rPr>
          <w:rFonts w:ascii="Verdana" w:hAnsi="Verdana"/>
        </w:rPr>
      </w:pPr>
    </w:p>
    <w:p w:rsidR="001A7492" w:rsidRDefault="001A7492" w:rsidP="001A7492">
      <w:pPr>
        <w:pStyle w:val="MO--MO"/>
        <w:spacing w:line="240" w:lineRule="auto"/>
        <w:rPr>
          <w:rFonts w:ascii="Verdana" w:hAnsi="Verdana"/>
        </w:rPr>
      </w:pPr>
    </w:p>
    <w:p w:rsidR="001A7492" w:rsidRDefault="001A7492" w:rsidP="001A7492">
      <w:pPr>
        <w:pStyle w:val="MO--MO"/>
        <w:spacing w:line="240" w:lineRule="auto"/>
        <w:rPr>
          <w:rFonts w:ascii="Verdana" w:hAnsi="Verdana"/>
        </w:rPr>
      </w:pPr>
    </w:p>
    <w:p w:rsidR="001A7492" w:rsidRDefault="001A7492" w:rsidP="001A7492">
      <w:pPr>
        <w:pStyle w:val="MO--MO"/>
        <w:spacing w:line="240" w:lineRule="auto"/>
        <w:rPr>
          <w:rFonts w:ascii="Verdana" w:hAnsi="Verdana"/>
        </w:rPr>
      </w:pPr>
    </w:p>
    <w:p w:rsidR="001A7492" w:rsidRDefault="001A7492" w:rsidP="001A7492">
      <w:pPr>
        <w:pStyle w:val="MO--MO"/>
        <w:spacing w:line="240" w:lineRule="auto"/>
        <w:rPr>
          <w:rFonts w:ascii="Verdana" w:hAnsi="Verdana"/>
        </w:rPr>
      </w:pPr>
    </w:p>
    <w:p w:rsidR="001A7492" w:rsidRDefault="001A7492" w:rsidP="001A7492">
      <w:pPr>
        <w:pStyle w:val="MO--MO"/>
        <w:spacing w:line="240" w:lineRule="auto"/>
        <w:rPr>
          <w:rFonts w:ascii="Verdana" w:hAnsi="Verdana"/>
        </w:rPr>
      </w:pPr>
    </w:p>
    <w:p w:rsidR="001A7492" w:rsidRDefault="001A7492" w:rsidP="001A7492">
      <w:pPr>
        <w:pStyle w:val="MO--MO"/>
        <w:spacing w:line="240" w:lineRule="auto"/>
        <w:rPr>
          <w:rFonts w:ascii="Verdana" w:hAnsi="Verdana"/>
        </w:rPr>
      </w:pPr>
    </w:p>
    <w:p w:rsidR="001A7492" w:rsidRDefault="001A7492" w:rsidP="001A7492">
      <w:pPr>
        <w:pStyle w:val="MO--MO"/>
        <w:spacing w:line="240" w:lineRule="auto"/>
        <w:rPr>
          <w:rFonts w:ascii="Verdana" w:hAnsi="Verdana"/>
        </w:rPr>
      </w:pPr>
    </w:p>
    <w:p w:rsidR="001A7492" w:rsidRDefault="001A7492" w:rsidP="001A7492">
      <w:pPr>
        <w:pStyle w:val="MO--MO"/>
        <w:spacing w:line="240" w:lineRule="auto"/>
        <w:rPr>
          <w:rFonts w:ascii="Verdana" w:hAnsi="Verdana"/>
        </w:rPr>
      </w:pPr>
    </w:p>
    <w:p w:rsidR="001A7492" w:rsidRDefault="001A7492" w:rsidP="001A7492">
      <w:pPr>
        <w:pStyle w:val="MO--MO"/>
        <w:spacing w:line="240" w:lineRule="auto"/>
        <w:rPr>
          <w:rFonts w:ascii="Verdana" w:hAnsi="Verdana"/>
        </w:rPr>
      </w:pPr>
    </w:p>
    <w:p w:rsidR="001A7492" w:rsidRPr="002A5374" w:rsidRDefault="001A7492" w:rsidP="001A7492">
      <w:pPr>
        <w:jc w:val="center"/>
        <w:rPr>
          <w:rFonts w:cs="Arial"/>
          <w:b/>
          <w:sz w:val="28"/>
          <w:szCs w:val="28"/>
        </w:rPr>
      </w:pPr>
      <w:r w:rsidRPr="002A5374">
        <w:rPr>
          <w:rFonts w:cs="Arial"/>
          <w:b/>
          <w:sz w:val="28"/>
          <w:szCs w:val="28"/>
        </w:rPr>
        <w:t>THIS PAGE INTENTIONALLY LEFT BLANK</w:t>
      </w:r>
    </w:p>
    <w:p w:rsidR="003200DD" w:rsidRPr="005F218D" w:rsidRDefault="003200DD" w:rsidP="00D826E6">
      <w:pPr>
        <w:jc w:val="center"/>
        <w:rPr>
          <w:b/>
          <w:sz w:val="36"/>
        </w:rPr>
      </w:pPr>
    </w:p>
    <w:p w:rsidR="00FD742A" w:rsidRPr="00051F82" w:rsidRDefault="00FD742A" w:rsidP="00D826E6">
      <w:pPr>
        <w:rPr>
          <w:b/>
          <w:sz w:val="16"/>
          <w:szCs w:val="16"/>
        </w:rPr>
        <w:sectPr w:rsidR="00FD742A" w:rsidRPr="00051F82" w:rsidSect="00E66E49">
          <w:pgSz w:w="12240" w:h="15840" w:code="1"/>
          <w:pgMar w:top="1440" w:right="1440" w:bottom="1152" w:left="1440" w:header="576" w:footer="432" w:gutter="0"/>
          <w:pgNumType w:start="1"/>
          <w:cols w:space="720"/>
          <w:noEndnote/>
        </w:sectPr>
      </w:pPr>
    </w:p>
    <w:p w:rsidR="00FD742A" w:rsidRPr="004B7453" w:rsidRDefault="00FD742A" w:rsidP="00D826E6">
      <w:pPr>
        <w:pStyle w:val="01ChapterTitleB"/>
        <w:spacing w:after="0"/>
        <w:rPr>
          <w:noProof/>
          <w:sz w:val="32"/>
          <w:szCs w:val="32"/>
          <w:lang w:val="fr-FR"/>
        </w:rPr>
      </w:pPr>
      <w:r w:rsidRPr="00A306E2">
        <w:rPr>
          <w:noProof/>
          <w:sz w:val="32"/>
          <w:szCs w:val="32"/>
          <w:lang w:val="fr-FR"/>
        </w:rPr>
        <w:lastRenderedPageBreak/>
        <w:t>TABLE OF CONTENTS</w:t>
      </w:r>
    </w:p>
    <w:p w:rsidR="00FD742A" w:rsidRPr="004B7453" w:rsidRDefault="00FD742A" w:rsidP="00D826E6">
      <w:pPr>
        <w:pStyle w:val="TOCPage"/>
        <w:jc w:val="left"/>
        <w:rPr>
          <w:noProof/>
          <w:sz w:val="24"/>
          <w:szCs w:val="24"/>
          <w:lang w:val="fr-FR"/>
        </w:rPr>
      </w:pPr>
      <w:r w:rsidRPr="004B7453">
        <w:rPr>
          <w:noProof/>
          <w:sz w:val="24"/>
          <w:szCs w:val="24"/>
          <w:u w:val="none"/>
          <w:lang w:val="fr-FR"/>
        </w:rPr>
        <w:tab/>
      </w:r>
      <w:r w:rsidRPr="004B7453">
        <w:rPr>
          <w:noProof/>
          <w:sz w:val="24"/>
          <w:szCs w:val="24"/>
          <w:lang w:val="fr-FR"/>
        </w:rPr>
        <w:t>PAGE</w:t>
      </w:r>
    </w:p>
    <w:p w:rsidR="00B85F2C" w:rsidRDefault="005E3157">
      <w:pPr>
        <w:pStyle w:val="TOC1"/>
        <w:rPr>
          <w:rFonts w:asciiTheme="minorHAnsi" w:eastAsiaTheme="minorEastAsia" w:hAnsiTheme="minorHAnsi" w:cstheme="minorBidi"/>
          <w:iCs w:val="0"/>
        </w:rPr>
      </w:pPr>
      <w:r w:rsidRPr="004B7453">
        <w:rPr>
          <w:rFonts w:cs="Arial"/>
          <w:caps/>
          <w:szCs w:val="44"/>
        </w:rPr>
        <w:fldChar w:fldCharType="begin"/>
      </w:r>
      <w:r w:rsidRPr="004B7453">
        <w:rPr>
          <w:rFonts w:cs="Arial"/>
          <w:caps/>
          <w:szCs w:val="44"/>
        </w:rPr>
        <w:instrText xml:space="preserve"> TOC \h \z \t "Heading 1,2,Heading 2,3,Heading 3,4,Heading 6,1" </w:instrText>
      </w:r>
      <w:r w:rsidRPr="004B7453">
        <w:rPr>
          <w:rFonts w:cs="Arial"/>
          <w:caps/>
          <w:szCs w:val="44"/>
        </w:rPr>
        <w:fldChar w:fldCharType="separate"/>
      </w:r>
      <w:hyperlink w:anchor="_Toc492899714" w:history="1">
        <w:r w:rsidR="00B85F2C" w:rsidRPr="00DB3E31">
          <w:rPr>
            <w:rStyle w:val="Hyperlink"/>
          </w:rPr>
          <w:t>1.0</w:t>
        </w:r>
        <w:r w:rsidR="00B85F2C">
          <w:rPr>
            <w:rFonts w:asciiTheme="minorHAnsi" w:eastAsiaTheme="minorEastAsia" w:hAnsiTheme="minorHAnsi" w:cstheme="minorBidi"/>
            <w:iCs w:val="0"/>
          </w:rPr>
          <w:tab/>
        </w:r>
        <w:r w:rsidR="00B85F2C" w:rsidRPr="00DB3E31">
          <w:rPr>
            <w:rStyle w:val="Hyperlink"/>
          </w:rPr>
          <w:t>INTRODUCTION</w:t>
        </w:r>
        <w:r w:rsidR="00B85F2C">
          <w:rPr>
            <w:webHidden/>
          </w:rPr>
          <w:tab/>
        </w:r>
        <w:r w:rsidR="00B85F2C">
          <w:rPr>
            <w:webHidden/>
          </w:rPr>
          <w:fldChar w:fldCharType="begin"/>
        </w:r>
        <w:r w:rsidR="00B85F2C">
          <w:rPr>
            <w:webHidden/>
          </w:rPr>
          <w:instrText xml:space="preserve"> PAGEREF _Toc492899714 \h </w:instrText>
        </w:r>
        <w:r w:rsidR="00B85F2C">
          <w:rPr>
            <w:webHidden/>
          </w:rPr>
        </w:r>
        <w:r w:rsidR="00B85F2C">
          <w:rPr>
            <w:webHidden/>
          </w:rPr>
          <w:fldChar w:fldCharType="separate"/>
        </w:r>
        <w:r w:rsidR="00B85F2C">
          <w:rPr>
            <w:webHidden/>
          </w:rPr>
          <w:t>1</w:t>
        </w:r>
        <w:r w:rsidR="00B85F2C">
          <w:rPr>
            <w:webHidden/>
          </w:rPr>
          <w:fldChar w:fldCharType="end"/>
        </w:r>
      </w:hyperlink>
    </w:p>
    <w:p w:rsidR="00B85F2C" w:rsidRDefault="00AE1400">
      <w:pPr>
        <w:pStyle w:val="TOC1"/>
        <w:rPr>
          <w:rFonts w:asciiTheme="minorHAnsi" w:eastAsiaTheme="minorEastAsia" w:hAnsiTheme="minorHAnsi" w:cstheme="minorBidi"/>
          <w:iCs w:val="0"/>
        </w:rPr>
      </w:pPr>
      <w:hyperlink w:anchor="_Toc492899715" w:history="1">
        <w:r w:rsidR="00B85F2C" w:rsidRPr="00DB3E31">
          <w:rPr>
            <w:rStyle w:val="Hyperlink"/>
          </w:rPr>
          <w:t>2.0</w:t>
        </w:r>
        <w:r w:rsidR="00B85F2C">
          <w:rPr>
            <w:rFonts w:asciiTheme="minorHAnsi" w:eastAsiaTheme="minorEastAsia" w:hAnsiTheme="minorHAnsi" w:cstheme="minorBidi"/>
            <w:iCs w:val="0"/>
          </w:rPr>
          <w:tab/>
        </w:r>
        <w:r w:rsidR="00B85F2C" w:rsidRPr="00DB3E31">
          <w:rPr>
            <w:rStyle w:val="Hyperlink"/>
          </w:rPr>
          <w:t>REGULATORY SETTING</w:t>
        </w:r>
        <w:r w:rsidR="00B85F2C">
          <w:rPr>
            <w:webHidden/>
          </w:rPr>
          <w:tab/>
        </w:r>
        <w:r w:rsidR="00B85F2C">
          <w:rPr>
            <w:webHidden/>
          </w:rPr>
          <w:fldChar w:fldCharType="begin"/>
        </w:r>
        <w:r w:rsidR="00B85F2C">
          <w:rPr>
            <w:webHidden/>
          </w:rPr>
          <w:instrText xml:space="preserve"> PAGEREF _Toc492899715 \h </w:instrText>
        </w:r>
        <w:r w:rsidR="00B85F2C">
          <w:rPr>
            <w:webHidden/>
          </w:rPr>
        </w:r>
        <w:r w:rsidR="00B85F2C">
          <w:rPr>
            <w:webHidden/>
          </w:rPr>
          <w:fldChar w:fldCharType="separate"/>
        </w:r>
        <w:r w:rsidR="00B85F2C">
          <w:rPr>
            <w:webHidden/>
          </w:rPr>
          <w:t>1</w:t>
        </w:r>
        <w:r w:rsidR="00B85F2C">
          <w:rPr>
            <w:webHidden/>
          </w:rPr>
          <w:fldChar w:fldCharType="end"/>
        </w:r>
      </w:hyperlink>
    </w:p>
    <w:p w:rsidR="00B85F2C" w:rsidRDefault="00AE1400">
      <w:pPr>
        <w:pStyle w:val="TOC2"/>
        <w:rPr>
          <w:rFonts w:asciiTheme="minorHAnsi" w:eastAsiaTheme="minorEastAsia" w:hAnsiTheme="minorHAnsi" w:cstheme="minorBidi"/>
        </w:rPr>
      </w:pPr>
      <w:hyperlink w:anchor="_Toc492899716" w:history="1">
        <w:r w:rsidR="00B85F2C" w:rsidRPr="00DB3E31">
          <w:rPr>
            <w:rStyle w:val="Hyperlink"/>
          </w:rPr>
          <w:t>2.1</w:t>
        </w:r>
        <w:r w:rsidR="00B85F2C">
          <w:rPr>
            <w:rFonts w:asciiTheme="minorHAnsi" w:eastAsiaTheme="minorEastAsia" w:hAnsiTheme="minorHAnsi" w:cstheme="minorBidi"/>
          </w:rPr>
          <w:tab/>
        </w:r>
        <w:r w:rsidR="00B85F2C" w:rsidRPr="00DB3E31">
          <w:rPr>
            <w:rStyle w:val="Hyperlink"/>
          </w:rPr>
          <w:t>NATIONAL AMBIENT AIR QUALITY STANDARDS</w:t>
        </w:r>
        <w:r w:rsidR="00B85F2C">
          <w:rPr>
            <w:webHidden/>
          </w:rPr>
          <w:tab/>
        </w:r>
        <w:r w:rsidR="00B85F2C">
          <w:rPr>
            <w:webHidden/>
          </w:rPr>
          <w:fldChar w:fldCharType="begin"/>
        </w:r>
        <w:r w:rsidR="00B85F2C">
          <w:rPr>
            <w:webHidden/>
          </w:rPr>
          <w:instrText xml:space="preserve"> PAGEREF _Toc492899716 \h </w:instrText>
        </w:r>
        <w:r w:rsidR="00B85F2C">
          <w:rPr>
            <w:webHidden/>
          </w:rPr>
        </w:r>
        <w:r w:rsidR="00B85F2C">
          <w:rPr>
            <w:webHidden/>
          </w:rPr>
          <w:fldChar w:fldCharType="separate"/>
        </w:r>
        <w:r w:rsidR="00B85F2C">
          <w:rPr>
            <w:webHidden/>
          </w:rPr>
          <w:t>1</w:t>
        </w:r>
        <w:r w:rsidR="00B85F2C">
          <w:rPr>
            <w:webHidden/>
          </w:rPr>
          <w:fldChar w:fldCharType="end"/>
        </w:r>
      </w:hyperlink>
    </w:p>
    <w:p w:rsidR="00B85F2C" w:rsidRDefault="00AE1400">
      <w:pPr>
        <w:pStyle w:val="TOC2"/>
        <w:rPr>
          <w:rFonts w:asciiTheme="minorHAnsi" w:eastAsiaTheme="minorEastAsia" w:hAnsiTheme="minorHAnsi" w:cstheme="minorBidi"/>
        </w:rPr>
      </w:pPr>
      <w:hyperlink w:anchor="_Toc492899717" w:history="1">
        <w:r w:rsidR="00B85F2C" w:rsidRPr="00DB3E31">
          <w:rPr>
            <w:rStyle w:val="Hyperlink"/>
          </w:rPr>
          <w:t>2.2</w:t>
        </w:r>
        <w:r w:rsidR="00B85F2C">
          <w:rPr>
            <w:rFonts w:asciiTheme="minorHAnsi" w:eastAsiaTheme="minorEastAsia" w:hAnsiTheme="minorHAnsi" w:cstheme="minorBidi"/>
          </w:rPr>
          <w:tab/>
        </w:r>
        <w:r w:rsidR="00B85F2C" w:rsidRPr="00DB3E31">
          <w:rPr>
            <w:rStyle w:val="Hyperlink"/>
          </w:rPr>
          <w:t>DESCRIPTION OF POLLUTANTS</w:t>
        </w:r>
        <w:r w:rsidR="00B85F2C">
          <w:rPr>
            <w:webHidden/>
          </w:rPr>
          <w:tab/>
        </w:r>
        <w:r w:rsidR="00B85F2C">
          <w:rPr>
            <w:webHidden/>
          </w:rPr>
          <w:fldChar w:fldCharType="begin"/>
        </w:r>
        <w:r w:rsidR="00B85F2C">
          <w:rPr>
            <w:webHidden/>
          </w:rPr>
          <w:instrText xml:space="preserve"> PAGEREF _Toc492899717 \h </w:instrText>
        </w:r>
        <w:r w:rsidR="00B85F2C">
          <w:rPr>
            <w:webHidden/>
          </w:rPr>
        </w:r>
        <w:r w:rsidR="00B85F2C">
          <w:rPr>
            <w:webHidden/>
          </w:rPr>
          <w:fldChar w:fldCharType="separate"/>
        </w:r>
        <w:r w:rsidR="00B85F2C">
          <w:rPr>
            <w:webHidden/>
          </w:rPr>
          <w:t>4</w:t>
        </w:r>
        <w:r w:rsidR="00B85F2C">
          <w:rPr>
            <w:webHidden/>
          </w:rPr>
          <w:fldChar w:fldCharType="end"/>
        </w:r>
      </w:hyperlink>
    </w:p>
    <w:p w:rsidR="00B85F2C" w:rsidRDefault="00AE1400">
      <w:pPr>
        <w:pStyle w:val="TOC2"/>
        <w:rPr>
          <w:rFonts w:asciiTheme="minorHAnsi" w:eastAsiaTheme="minorEastAsia" w:hAnsiTheme="minorHAnsi" w:cstheme="minorBidi"/>
        </w:rPr>
      </w:pPr>
      <w:hyperlink w:anchor="_Toc492899718" w:history="1">
        <w:r w:rsidR="00B85F2C" w:rsidRPr="00DB3E31">
          <w:rPr>
            <w:rStyle w:val="Hyperlink"/>
          </w:rPr>
          <w:t>2.3</w:t>
        </w:r>
        <w:r w:rsidR="00B85F2C">
          <w:rPr>
            <w:rFonts w:asciiTheme="minorHAnsi" w:eastAsiaTheme="minorEastAsia" w:hAnsiTheme="minorHAnsi" w:cstheme="minorBidi"/>
          </w:rPr>
          <w:tab/>
        </w:r>
        <w:r w:rsidR="00B85F2C" w:rsidRPr="00DB3E31">
          <w:rPr>
            <w:rStyle w:val="Hyperlink"/>
          </w:rPr>
          <w:t>KING COUNTY AIR QUALITY STATUS</w:t>
        </w:r>
        <w:r w:rsidR="00B85F2C">
          <w:rPr>
            <w:webHidden/>
          </w:rPr>
          <w:tab/>
        </w:r>
        <w:r w:rsidR="00B85F2C">
          <w:rPr>
            <w:webHidden/>
          </w:rPr>
          <w:fldChar w:fldCharType="begin"/>
        </w:r>
        <w:r w:rsidR="00B85F2C">
          <w:rPr>
            <w:webHidden/>
          </w:rPr>
          <w:instrText xml:space="preserve"> PAGEREF _Toc492899718 \h </w:instrText>
        </w:r>
        <w:r w:rsidR="00B85F2C">
          <w:rPr>
            <w:webHidden/>
          </w:rPr>
        </w:r>
        <w:r w:rsidR="00B85F2C">
          <w:rPr>
            <w:webHidden/>
          </w:rPr>
          <w:fldChar w:fldCharType="separate"/>
        </w:r>
        <w:r w:rsidR="00B85F2C">
          <w:rPr>
            <w:webHidden/>
          </w:rPr>
          <w:t>6</w:t>
        </w:r>
        <w:r w:rsidR="00B85F2C">
          <w:rPr>
            <w:webHidden/>
          </w:rPr>
          <w:fldChar w:fldCharType="end"/>
        </w:r>
      </w:hyperlink>
    </w:p>
    <w:p w:rsidR="00B85F2C" w:rsidRDefault="00AE1400">
      <w:pPr>
        <w:pStyle w:val="TOC1"/>
        <w:rPr>
          <w:rFonts w:asciiTheme="minorHAnsi" w:eastAsiaTheme="minorEastAsia" w:hAnsiTheme="minorHAnsi" w:cstheme="minorBidi"/>
          <w:iCs w:val="0"/>
        </w:rPr>
      </w:pPr>
      <w:hyperlink w:anchor="_Toc492899719" w:history="1">
        <w:r w:rsidR="00B85F2C" w:rsidRPr="00DB3E31">
          <w:rPr>
            <w:rStyle w:val="Hyperlink"/>
          </w:rPr>
          <w:t>3.0</w:t>
        </w:r>
        <w:r w:rsidR="00B85F2C">
          <w:rPr>
            <w:rFonts w:asciiTheme="minorHAnsi" w:eastAsiaTheme="minorEastAsia" w:hAnsiTheme="minorHAnsi" w:cstheme="minorBidi"/>
            <w:iCs w:val="0"/>
          </w:rPr>
          <w:tab/>
        </w:r>
        <w:r w:rsidR="00B85F2C" w:rsidRPr="00DB3E31">
          <w:rPr>
            <w:rStyle w:val="Hyperlink"/>
          </w:rPr>
          <w:t>BASELINE (2016) CONDITIONS</w:t>
        </w:r>
        <w:r w:rsidR="00B85F2C">
          <w:rPr>
            <w:webHidden/>
          </w:rPr>
          <w:tab/>
        </w:r>
        <w:r w:rsidR="00B85F2C">
          <w:rPr>
            <w:webHidden/>
          </w:rPr>
          <w:fldChar w:fldCharType="begin"/>
        </w:r>
        <w:r w:rsidR="00B85F2C">
          <w:rPr>
            <w:webHidden/>
          </w:rPr>
          <w:instrText xml:space="preserve"> PAGEREF _Toc492899719 \h </w:instrText>
        </w:r>
        <w:r w:rsidR="00B85F2C">
          <w:rPr>
            <w:webHidden/>
          </w:rPr>
        </w:r>
        <w:r w:rsidR="00B85F2C">
          <w:rPr>
            <w:webHidden/>
          </w:rPr>
          <w:fldChar w:fldCharType="separate"/>
        </w:r>
        <w:r w:rsidR="00B85F2C">
          <w:rPr>
            <w:webHidden/>
          </w:rPr>
          <w:t>6</w:t>
        </w:r>
        <w:r w:rsidR="00B85F2C">
          <w:rPr>
            <w:webHidden/>
          </w:rPr>
          <w:fldChar w:fldCharType="end"/>
        </w:r>
      </w:hyperlink>
    </w:p>
    <w:p w:rsidR="00B85F2C" w:rsidRDefault="00AE1400">
      <w:pPr>
        <w:pStyle w:val="TOC2"/>
        <w:rPr>
          <w:rFonts w:asciiTheme="minorHAnsi" w:eastAsiaTheme="minorEastAsia" w:hAnsiTheme="minorHAnsi" w:cstheme="minorBidi"/>
        </w:rPr>
      </w:pPr>
      <w:hyperlink w:anchor="_Toc492899720" w:history="1">
        <w:r w:rsidR="00B85F2C" w:rsidRPr="00DB3E31">
          <w:rPr>
            <w:rStyle w:val="Hyperlink"/>
          </w:rPr>
          <w:t>3.1</w:t>
        </w:r>
        <w:r w:rsidR="00B85F2C">
          <w:rPr>
            <w:rFonts w:asciiTheme="minorHAnsi" w:eastAsiaTheme="minorEastAsia" w:hAnsiTheme="minorHAnsi" w:cstheme="minorBidi"/>
          </w:rPr>
          <w:tab/>
        </w:r>
        <w:r w:rsidR="00B85F2C" w:rsidRPr="00DB3E31">
          <w:rPr>
            <w:rStyle w:val="Hyperlink"/>
          </w:rPr>
          <w:t>DESCRIPTION OF EXISTING AIRPORT</w:t>
        </w:r>
        <w:r w:rsidR="00B85F2C">
          <w:rPr>
            <w:webHidden/>
          </w:rPr>
          <w:tab/>
        </w:r>
        <w:r w:rsidR="00B85F2C">
          <w:rPr>
            <w:webHidden/>
          </w:rPr>
          <w:fldChar w:fldCharType="begin"/>
        </w:r>
        <w:r w:rsidR="00B85F2C">
          <w:rPr>
            <w:webHidden/>
          </w:rPr>
          <w:instrText xml:space="preserve"> PAGEREF _Toc492899720 \h </w:instrText>
        </w:r>
        <w:r w:rsidR="00B85F2C">
          <w:rPr>
            <w:webHidden/>
          </w:rPr>
        </w:r>
        <w:r w:rsidR="00B85F2C">
          <w:rPr>
            <w:webHidden/>
          </w:rPr>
          <w:fldChar w:fldCharType="separate"/>
        </w:r>
        <w:r w:rsidR="00B85F2C">
          <w:rPr>
            <w:webHidden/>
          </w:rPr>
          <w:t>6</w:t>
        </w:r>
        <w:r w:rsidR="00B85F2C">
          <w:rPr>
            <w:webHidden/>
          </w:rPr>
          <w:fldChar w:fldCharType="end"/>
        </w:r>
      </w:hyperlink>
    </w:p>
    <w:p w:rsidR="00B85F2C" w:rsidRDefault="00AE1400">
      <w:pPr>
        <w:pStyle w:val="TOC2"/>
        <w:rPr>
          <w:rFonts w:asciiTheme="minorHAnsi" w:eastAsiaTheme="minorEastAsia" w:hAnsiTheme="minorHAnsi" w:cstheme="minorBidi"/>
        </w:rPr>
      </w:pPr>
      <w:hyperlink w:anchor="_Toc492899721" w:history="1">
        <w:r w:rsidR="00B85F2C" w:rsidRPr="00DB3E31">
          <w:rPr>
            <w:rStyle w:val="Hyperlink"/>
          </w:rPr>
          <w:t>3.2</w:t>
        </w:r>
        <w:r w:rsidR="00B85F2C">
          <w:rPr>
            <w:rFonts w:asciiTheme="minorHAnsi" w:eastAsiaTheme="minorEastAsia" w:hAnsiTheme="minorHAnsi" w:cstheme="minorBidi"/>
          </w:rPr>
          <w:tab/>
        </w:r>
        <w:r w:rsidR="00B85F2C" w:rsidRPr="00DB3E31">
          <w:rPr>
            <w:rStyle w:val="Hyperlink"/>
          </w:rPr>
          <w:t>AIR QUALITY MONITORING IN REGION</w:t>
        </w:r>
        <w:r w:rsidR="00B85F2C">
          <w:rPr>
            <w:webHidden/>
          </w:rPr>
          <w:tab/>
        </w:r>
        <w:r w:rsidR="00B85F2C">
          <w:rPr>
            <w:webHidden/>
          </w:rPr>
          <w:fldChar w:fldCharType="begin"/>
        </w:r>
        <w:r w:rsidR="00B85F2C">
          <w:rPr>
            <w:webHidden/>
          </w:rPr>
          <w:instrText xml:space="preserve"> PAGEREF _Toc492899721 \h </w:instrText>
        </w:r>
        <w:r w:rsidR="00B85F2C">
          <w:rPr>
            <w:webHidden/>
          </w:rPr>
        </w:r>
        <w:r w:rsidR="00B85F2C">
          <w:rPr>
            <w:webHidden/>
          </w:rPr>
          <w:fldChar w:fldCharType="separate"/>
        </w:r>
        <w:r w:rsidR="00B85F2C">
          <w:rPr>
            <w:webHidden/>
          </w:rPr>
          <w:t>8</w:t>
        </w:r>
        <w:r w:rsidR="00B85F2C">
          <w:rPr>
            <w:webHidden/>
          </w:rPr>
          <w:fldChar w:fldCharType="end"/>
        </w:r>
      </w:hyperlink>
    </w:p>
    <w:p w:rsidR="00B85F2C" w:rsidRDefault="00AE1400">
      <w:pPr>
        <w:pStyle w:val="TOC2"/>
        <w:rPr>
          <w:rFonts w:asciiTheme="minorHAnsi" w:eastAsiaTheme="minorEastAsia" w:hAnsiTheme="minorHAnsi" w:cstheme="minorBidi"/>
        </w:rPr>
      </w:pPr>
      <w:hyperlink w:anchor="_Toc492899722" w:history="1">
        <w:r w:rsidR="00B85F2C" w:rsidRPr="00DB3E31">
          <w:rPr>
            <w:rStyle w:val="Hyperlink"/>
          </w:rPr>
          <w:t>3.3</w:t>
        </w:r>
        <w:r w:rsidR="00B85F2C">
          <w:rPr>
            <w:rFonts w:asciiTheme="minorHAnsi" w:eastAsiaTheme="minorEastAsia" w:hAnsiTheme="minorHAnsi" w:cstheme="minorBidi"/>
          </w:rPr>
          <w:tab/>
        </w:r>
        <w:r w:rsidR="00B85F2C" w:rsidRPr="00DB3E31">
          <w:rPr>
            <w:rStyle w:val="Hyperlink"/>
          </w:rPr>
          <w:t>EMISSION SOURCES</w:t>
        </w:r>
        <w:r w:rsidR="00B85F2C">
          <w:rPr>
            <w:webHidden/>
          </w:rPr>
          <w:tab/>
        </w:r>
        <w:r w:rsidR="00B85F2C">
          <w:rPr>
            <w:webHidden/>
          </w:rPr>
          <w:fldChar w:fldCharType="begin"/>
        </w:r>
        <w:r w:rsidR="00B85F2C">
          <w:rPr>
            <w:webHidden/>
          </w:rPr>
          <w:instrText xml:space="preserve"> PAGEREF _Toc492899722 \h </w:instrText>
        </w:r>
        <w:r w:rsidR="00B85F2C">
          <w:rPr>
            <w:webHidden/>
          </w:rPr>
        </w:r>
        <w:r w:rsidR="00B85F2C">
          <w:rPr>
            <w:webHidden/>
          </w:rPr>
          <w:fldChar w:fldCharType="separate"/>
        </w:r>
        <w:r w:rsidR="00B85F2C">
          <w:rPr>
            <w:webHidden/>
          </w:rPr>
          <w:t>9</w:t>
        </w:r>
        <w:r w:rsidR="00B85F2C">
          <w:rPr>
            <w:webHidden/>
          </w:rPr>
          <w:fldChar w:fldCharType="end"/>
        </w:r>
      </w:hyperlink>
    </w:p>
    <w:p w:rsidR="00B85F2C" w:rsidRDefault="00AE1400">
      <w:pPr>
        <w:pStyle w:val="TOC2"/>
        <w:rPr>
          <w:rFonts w:asciiTheme="minorHAnsi" w:eastAsiaTheme="minorEastAsia" w:hAnsiTheme="minorHAnsi" w:cstheme="minorBidi"/>
        </w:rPr>
      </w:pPr>
      <w:hyperlink w:anchor="_Toc492899723" w:history="1">
        <w:r w:rsidR="00B85F2C" w:rsidRPr="00DB3E31">
          <w:rPr>
            <w:rStyle w:val="Hyperlink"/>
          </w:rPr>
          <w:t>3.4</w:t>
        </w:r>
        <w:r w:rsidR="00B85F2C">
          <w:rPr>
            <w:rFonts w:asciiTheme="minorHAnsi" w:eastAsiaTheme="minorEastAsia" w:hAnsiTheme="minorHAnsi" w:cstheme="minorBidi"/>
          </w:rPr>
          <w:tab/>
        </w:r>
        <w:r w:rsidR="00B85F2C" w:rsidRPr="00DB3E31">
          <w:rPr>
            <w:rStyle w:val="Hyperlink"/>
          </w:rPr>
          <w:t>EMISSION INVENTORIES</w:t>
        </w:r>
        <w:r w:rsidR="00B85F2C">
          <w:rPr>
            <w:webHidden/>
          </w:rPr>
          <w:tab/>
        </w:r>
        <w:r w:rsidR="00B85F2C">
          <w:rPr>
            <w:webHidden/>
          </w:rPr>
          <w:fldChar w:fldCharType="begin"/>
        </w:r>
        <w:r w:rsidR="00B85F2C">
          <w:rPr>
            <w:webHidden/>
          </w:rPr>
          <w:instrText xml:space="preserve"> PAGEREF _Toc492899723 \h </w:instrText>
        </w:r>
        <w:r w:rsidR="00B85F2C">
          <w:rPr>
            <w:webHidden/>
          </w:rPr>
        </w:r>
        <w:r w:rsidR="00B85F2C">
          <w:rPr>
            <w:webHidden/>
          </w:rPr>
          <w:fldChar w:fldCharType="separate"/>
        </w:r>
        <w:r w:rsidR="00B85F2C">
          <w:rPr>
            <w:webHidden/>
          </w:rPr>
          <w:t>25</w:t>
        </w:r>
        <w:r w:rsidR="00B85F2C">
          <w:rPr>
            <w:webHidden/>
          </w:rPr>
          <w:fldChar w:fldCharType="end"/>
        </w:r>
      </w:hyperlink>
    </w:p>
    <w:p w:rsidR="00BA0EB2" w:rsidRDefault="005E3157" w:rsidP="00BA0EB2">
      <w:pPr>
        <w:pStyle w:val="TOCTableofContentsTitle"/>
        <w:rPr>
          <w:noProof/>
          <w:sz w:val="28"/>
          <w:szCs w:val="28"/>
          <w:lang w:val="fr-FR"/>
        </w:rPr>
      </w:pPr>
      <w:r w:rsidRPr="004B7453">
        <w:rPr>
          <w:rFonts w:cs="Arial"/>
          <w:caps w:val="0"/>
          <w:noProof/>
          <w:sz w:val="22"/>
          <w:szCs w:val="44"/>
        </w:rPr>
        <w:fldChar w:fldCharType="end"/>
      </w:r>
    </w:p>
    <w:p w:rsidR="00BA0EB2" w:rsidRDefault="00BA0EB2" w:rsidP="00BA0EB2">
      <w:pPr>
        <w:pStyle w:val="TOCTableofContentsTitle"/>
        <w:rPr>
          <w:noProof/>
          <w:sz w:val="28"/>
          <w:szCs w:val="28"/>
          <w:lang w:val="fr-FR"/>
        </w:rPr>
      </w:pPr>
    </w:p>
    <w:p w:rsidR="00E56A42" w:rsidRPr="00BA0EB2" w:rsidRDefault="00E56A42" w:rsidP="00BA0EB2">
      <w:pPr>
        <w:pStyle w:val="TOCTableofContentsTitle"/>
        <w:rPr>
          <w:noProof/>
          <w:sz w:val="28"/>
          <w:szCs w:val="28"/>
          <w:lang w:val="fr-FR"/>
        </w:rPr>
      </w:pPr>
      <w:r w:rsidRPr="00BA0EB2">
        <w:rPr>
          <w:noProof/>
          <w:sz w:val="28"/>
          <w:szCs w:val="28"/>
          <w:lang w:val="fr-FR"/>
        </w:rPr>
        <w:t xml:space="preserve">LIST OF </w:t>
      </w:r>
      <w:r w:rsidR="00453E99" w:rsidRPr="00BA0EB2">
        <w:rPr>
          <w:noProof/>
          <w:sz w:val="28"/>
          <w:szCs w:val="28"/>
          <w:lang w:val="fr-FR"/>
        </w:rPr>
        <w:t>Tables</w:t>
      </w:r>
    </w:p>
    <w:p w:rsidR="00B85F2C" w:rsidRDefault="00E56A42" w:rsidP="00D826E6">
      <w:pPr>
        <w:pStyle w:val="TOCPage"/>
        <w:jc w:val="left"/>
        <w:rPr>
          <w:noProof/>
        </w:rPr>
      </w:pPr>
      <w:r w:rsidRPr="00CC7E25">
        <w:rPr>
          <w:noProof/>
          <w:sz w:val="24"/>
          <w:szCs w:val="24"/>
          <w:u w:val="none"/>
          <w:lang w:val="fr-FR"/>
        </w:rPr>
        <w:tab/>
      </w:r>
      <w:r w:rsidRPr="00CC7E25">
        <w:rPr>
          <w:noProof/>
          <w:sz w:val="24"/>
          <w:szCs w:val="24"/>
          <w:lang w:val="fr-FR"/>
        </w:rPr>
        <w:t>PAGE</w:t>
      </w:r>
      <w:r w:rsidR="005E3157" w:rsidRPr="00CC7E25">
        <w:rPr>
          <w:szCs w:val="44"/>
        </w:rPr>
        <w:fldChar w:fldCharType="begin"/>
      </w:r>
      <w:r w:rsidR="005E3157" w:rsidRPr="00CC7E25">
        <w:rPr>
          <w:szCs w:val="44"/>
        </w:rPr>
        <w:instrText xml:space="preserve"> TOC \h \z \t "Table,1" </w:instrText>
      </w:r>
      <w:r w:rsidR="005E3157" w:rsidRPr="00CC7E25">
        <w:rPr>
          <w:szCs w:val="44"/>
        </w:rPr>
        <w:fldChar w:fldCharType="separate"/>
      </w:r>
    </w:p>
    <w:p w:rsidR="00B85F2C" w:rsidRDefault="00AE1400">
      <w:pPr>
        <w:pStyle w:val="TOC1"/>
        <w:rPr>
          <w:rFonts w:asciiTheme="minorHAnsi" w:eastAsiaTheme="minorEastAsia" w:hAnsiTheme="minorHAnsi" w:cstheme="minorBidi"/>
          <w:iCs w:val="0"/>
        </w:rPr>
      </w:pPr>
      <w:hyperlink w:anchor="_Toc492899755" w:history="1">
        <w:r w:rsidR="00B85F2C" w:rsidRPr="00A32BB2">
          <w:rPr>
            <w:rStyle w:val="Hyperlink"/>
          </w:rPr>
          <w:t>Table 1</w:t>
        </w:r>
        <w:r w:rsidR="00B85F2C">
          <w:rPr>
            <w:rFonts w:asciiTheme="minorHAnsi" w:eastAsiaTheme="minorEastAsia" w:hAnsiTheme="minorHAnsi" w:cstheme="minorBidi"/>
            <w:iCs w:val="0"/>
          </w:rPr>
          <w:tab/>
        </w:r>
        <w:r w:rsidR="00B85F2C" w:rsidRPr="00A32BB2">
          <w:rPr>
            <w:rStyle w:val="Hyperlink"/>
          </w:rPr>
          <w:t>NATIONAL AMBIENT AIR QUALITY STANDARDS</w:t>
        </w:r>
        <w:r w:rsidR="00B85F2C">
          <w:rPr>
            <w:webHidden/>
          </w:rPr>
          <w:tab/>
        </w:r>
        <w:r w:rsidR="00B85F2C">
          <w:rPr>
            <w:webHidden/>
          </w:rPr>
          <w:fldChar w:fldCharType="begin"/>
        </w:r>
        <w:r w:rsidR="00B85F2C">
          <w:rPr>
            <w:webHidden/>
          </w:rPr>
          <w:instrText xml:space="preserve"> PAGEREF _Toc492899755 \h </w:instrText>
        </w:r>
        <w:r w:rsidR="00B85F2C">
          <w:rPr>
            <w:webHidden/>
          </w:rPr>
        </w:r>
        <w:r w:rsidR="00B85F2C">
          <w:rPr>
            <w:webHidden/>
          </w:rPr>
          <w:fldChar w:fldCharType="separate"/>
        </w:r>
        <w:r w:rsidR="00B85F2C">
          <w:rPr>
            <w:webHidden/>
          </w:rPr>
          <w:t>3</w:t>
        </w:r>
        <w:r w:rsidR="00B85F2C">
          <w:rPr>
            <w:webHidden/>
          </w:rPr>
          <w:fldChar w:fldCharType="end"/>
        </w:r>
      </w:hyperlink>
    </w:p>
    <w:p w:rsidR="00B85F2C" w:rsidRDefault="00AE1400">
      <w:pPr>
        <w:pStyle w:val="TOC1"/>
        <w:rPr>
          <w:rFonts w:asciiTheme="minorHAnsi" w:eastAsiaTheme="minorEastAsia" w:hAnsiTheme="minorHAnsi" w:cstheme="minorBidi"/>
          <w:iCs w:val="0"/>
        </w:rPr>
      </w:pPr>
      <w:hyperlink w:anchor="_Toc492899756" w:history="1">
        <w:r w:rsidR="00B85F2C" w:rsidRPr="00A32BB2">
          <w:rPr>
            <w:rStyle w:val="Hyperlink"/>
          </w:rPr>
          <w:t>Table 2</w:t>
        </w:r>
        <w:r w:rsidR="00B85F2C">
          <w:rPr>
            <w:rFonts w:asciiTheme="minorHAnsi" w:eastAsiaTheme="minorEastAsia" w:hAnsiTheme="minorHAnsi" w:cstheme="minorBidi"/>
            <w:iCs w:val="0"/>
          </w:rPr>
          <w:tab/>
        </w:r>
        <w:r w:rsidR="00B85F2C" w:rsidRPr="00A32BB2">
          <w:rPr>
            <w:rStyle w:val="Hyperlink"/>
          </w:rPr>
          <w:t>2016 ANNUAL OPERATIONS</w:t>
        </w:r>
        <w:r w:rsidR="00B85F2C">
          <w:rPr>
            <w:webHidden/>
          </w:rPr>
          <w:tab/>
        </w:r>
        <w:r w:rsidR="00B85F2C">
          <w:rPr>
            <w:webHidden/>
          </w:rPr>
          <w:fldChar w:fldCharType="begin"/>
        </w:r>
        <w:r w:rsidR="00B85F2C">
          <w:rPr>
            <w:webHidden/>
          </w:rPr>
          <w:instrText xml:space="preserve"> PAGEREF _Toc492899756 \h </w:instrText>
        </w:r>
        <w:r w:rsidR="00B85F2C">
          <w:rPr>
            <w:webHidden/>
          </w:rPr>
        </w:r>
        <w:r w:rsidR="00B85F2C">
          <w:rPr>
            <w:webHidden/>
          </w:rPr>
          <w:fldChar w:fldCharType="separate"/>
        </w:r>
        <w:r w:rsidR="00B85F2C">
          <w:rPr>
            <w:webHidden/>
          </w:rPr>
          <w:t>10</w:t>
        </w:r>
        <w:r w:rsidR="00B85F2C">
          <w:rPr>
            <w:webHidden/>
          </w:rPr>
          <w:fldChar w:fldCharType="end"/>
        </w:r>
      </w:hyperlink>
    </w:p>
    <w:p w:rsidR="00B85F2C" w:rsidRDefault="00AE1400">
      <w:pPr>
        <w:pStyle w:val="TOC1"/>
        <w:rPr>
          <w:rFonts w:asciiTheme="minorHAnsi" w:eastAsiaTheme="minorEastAsia" w:hAnsiTheme="minorHAnsi" w:cstheme="minorBidi"/>
          <w:iCs w:val="0"/>
        </w:rPr>
      </w:pPr>
      <w:hyperlink w:anchor="_Toc492899757" w:history="1">
        <w:r w:rsidR="00B85F2C" w:rsidRPr="00A32BB2">
          <w:rPr>
            <w:rStyle w:val="Hyperlink"/>
          </w:rPr>
          <w:t>Table 3</w:t>
        </w:r>
        <w:r w:rsidR="00B85F2C">
          <w:rPr>
            <w:rFonts w:asciiTheme="minorHAnsi" w:eastAsiaTheme="minorEastAsia" w:hAnsiTheme="minorHAnsi" w:cstheme="minorBidi"/>
            <w:iCs w:val="0"/>
          </w:rPr>
          <w:tab/>
        </w:r>
        <w:r w:rsidR="00B85F2C" w:rsidRPr="00A32BB2">
          <w:rPr>
            <w:rStyle w:val="Hyperlink"/>
          </w:rPr>
          <w:t>TOP 5 PASSENGER AIRLINES AT SEA-TAC</w:t>
        </w:r>
        <w:r w:rsidR="00B85F2C">
          <w:rPr>
            <w:webHidden/>
          </w:rPr>
          <w:tab/>
        </w:r>
        <w:r w:rsidR="00B85F2C">
          <w:rPr>
            <w:webHidden/>
          </w:rPr>
          <w:fldChar w:fldCharType="begin"/>
        </w:r>
        <w:r w:rsidR="00B85F2C">
          <w:rPr>
            <w:webHidden/>
          </w:rPr>
          <w:instrText xml:space="preserve"> PAGEREF _Toc492899757 \h </w:instrText>
        </w:r>
        <w:r w:rsidR="00B85F2C">
          <w:rPr>
            <w:webHidden/>
          </w:rPr>
        </w:r>
        <w:r w:rsidR="00B85F2C">
          <w:rPr>
            <w:webHidden/>
          </w:rPr>
          <w:fldChar w:fldCharType="separate"/>
        </w:r>
        <w:r w:rsidR="00B85F2C">
          <w:rPr>
            <w:webHidden/>
          </w:rPr>
          <w:t>10</w:t>
        </w:r>
        <w:r w:rsidR="00B85F2C">
          <w:rPr>
            <w:webHidden/>
          </w:rPr>
          <w:fldChar w:fldCharType="end"/>
        </w:r>
      </w:hyperlink>
    </w:p>
    <w:p w:rsidR="00B85F2C" w:rsidRDefault="00AE1400">
      <w:pPr>
        <w:pStyle w:val="TOC1"/>
        <w:rPr>
          <w:rFonts w:asciiTheme="minorHAnsi" w:eastAsiaTheme="minorEastAsia" w:hAnsiTheme="minorHAnsi" w:cstheme="minorBidi"/>
          <w:iCs w:val="0"/>
        </w:rPr>
      </w:pPr>
      <w:hyperlink w:anchor="_Toc492899758" w:history="1">
        <w:r w:rsidR="00B85F2C" w:rsidRPr="00A32BB2">
          <w:rPr>
            <w:rStyle w:val="Hyperlink"/>
          </w:rPr>
          <w:t>Table 4</w:t>
        </w:r>
        <w:r w:rsidR="00B85F2C">
          <w:rPr>
            <w:rFonts w:asciiTheme="minorHAnsi" w:eastAsiaTheme="minorEastAsia" w:hAnsiTheme="minorHAnsi" w:cstheme="minorBidi"/>
            <w:iCs w:val="0"/>
          </w:rPr>
          <w:tab/>
        </w:r>
        <w:r w:rsidR="00B85F2C" w:rsidRPr="00A32BB2">
          <w:rPr>
            <w:rStyle w:val="Hyperlink"/>
          </w:rPr>
          <w:t>2016 PASSENGER AIRCRAFT FLEET</w:t>
        </w:r>
        <w:r w:rsidR="00B85F2C">
          <w:rPr>
            <w:webHidden/>
          </w:rPr>
          <w:tab/>
        </w:r>
        <w:r w:rsidR="00B85F2C">
          <w:rPr>
            <w:webHidden/>
          </w:rPr>
          <w:fldChar w:fldCharType="begin"/>
        </w:r>
        <w:r w:rsidR="00B85F2C">
          <w:rPr>
            <w:webHidden/>
          </w:rPr>
          <w:instrText xml:space="preserve"> PAGEREF _Toc492899758 \h </w:instrText>
        </w:r>
        <w:r w:rsidR="00B85F2C">
          <w:rPr>
            <w:webHidden/>
          </w:rPr>
        </w:r>
        <w:r w:rsidR="00B85F2C">
          <w:rPr>
            <w:webHidden/>
          </w:rPr>
          <w:fldChar w:fldCharType="separate"/>
        </w:r>
        <w:r w:rsidR="00B85F2C">
          <w:rPr>
            <w:webHidden/>
          </w:rPr>
          <w:t>11</w:t>
        </w:r>
        <w:r w:rsidR="00B85F2C">
          <w:rPr>
            <w:webHidden/>
          </w:rPr>
          <w:fldChar w:fldCharType="end"/>
        </w:r>
      </w:hyperlink>
    </w:p>
    <w:p w:rsidR="00B85F2C" w:rsidRDefault="00AE1400">
      <w:pPr>
        <w:pStyle w:val="TOC1"/>
        <w:rPr>
          <w:rFonts w:asciiTheme="minorHAnsi" w:eastAsiaTheme="minorEastAsia" w:hAnsiTheme="minorHAnsi" w:cstheme="minorBidi"/>
          <w:iCs w:val="0"/>
        </w:rPr>
      </w:pPr>
      <w:hyperlink w:anchor="_Toc492899759" w:history="1">
        <w:r w:rsidR="00B85F2C" w:rsidRPr="00A32BB2">
          <w:rPr>
            <w:rStyle w:val="Hyperlink"/>
          </w:rPr>
          <w:t>Table 5</w:t>
        </w:r>
        <w:r w:rsidR="00B85F2C">
          <w:rPr>
            <w:rFonts w:asciiTheme="minorHAnsi" w:eastAsiaTheme="minorEastAsia" w:hAnsiTheme="minorHAnsi" w:cstheme="minorBidi"/>
            <w:iCs w:val="0"/>
          </w:rPr>
          <w:tab/>
        </w:r>
        <w:r w:rsidR="00B85F2C" w:rsidRPr="00A32BB2">
          <w:rPr>
            <w:rStyle w:val="Hyperlink"/>
          </w:rPr>
          <w:t>2016 CARGO AIRCRAFT FLEET MIX</w:t>
        </w:r>
        <w:r w:rsidR="00B85F2C">
          <w:rPr>
            <w:webHidden/>
          </w:rPr>
          <w:tab/>
        </w:r>
        <w:r w:rsidR="00B85F2C">
          <w:rPr>
            <w:webHidden/>
          </w:rPr>
          <w:fldChar w:fldCharType="begin"/>
        </w:r>
        <w:r w:rsidR="00B85F2C">
          <w:rPr>
            <w:webHidden/>
          </w:rPr>
          <w:instrText xml:space="preserve"> PAGEREF _Toc492899759 \h </w:instrText>
        </w:r>
        <w:r w:rsidR="00B85F2C">
          <w:rPr>
            <w:webHidden/>
          </w:rPr>
        </w:r>
        <w:r w:rsidR="00B85F2C">
          <w:rPr>
            <w:webHidden/>
          </w:rPr>
          <w:fldChar w:fldCharType="separate"/>
        </w:r>
        <w:r w:rsidR="00B85F2C">
          <w:rPr>
            <w:webHidden/>
          </w:rPr>
          <w:t>15</w:t>
        </w:r>
        <w:r w:rsidR="00B85F2C">
          <w:rPr>
            <w:webHidden/>
          </w:rPr>
          <w:fldChar w:fldCharType="end"/>
        </w:r>
      </w:hyperlink>
    </w:p>
    <w:p w:rsidR="00B85F2C" w:rsidRDefault="00AE1400">
      <w:pPr>
        <w:pStyle w:val="TOC1"/>
        <w:rPr>
          <w:rFonts w:asciiTheme="minorHAnsi" w:eastAsiaTheme="minorEastAsia" w:hAnsiTheme="minorHAnsi" w:cstheme="minorBidi"/>
          <w:iCs w:val="0"/>
        </w:rPr>
      </w:pPr>
      <w:hyperlink w:anchor="_Toc492899760" w:history="1">
        <w:r w:rsidR="00B85F2C" w:rsidRPr="00A32BB2">
          <w:rPr>
            <w:rStyle w:val="Hyperlink"/>
          </w:rPr>
          <w:t>Table 6</w:t>
        </w:r>
        <w:r w:rsidR="00B85F2C">
          <w:rPr>
            <w:rFonts w:asciiTheme="minorHAnsi" w:eastAsiaTheme="minorEastAsia" w:hAnsiTheme="minorHAnsi" w:cstheme="minorBidi"/>
            <w:iCs w:val="0"/>
          </w:rPr>
          <w:tab/>
        </w:r>
        <w:r w:rsidR="00B85F2C" w:rsidRPr="00A32BB2">
          <w:rPr>
            <w:rStyle w:val="Hyperlink"/>
          </w:rPr>
          <w:t>2016 AIR TAXI AIRCRAFT FLEET MIX</w:t>
        </w:r>
        <w:r w:rsidR="00B85F2C">
          <w:rPr>
            <w:webHidden/>
          </w:rPr>
          <w:tab/>
        </w:r>
        <w:r w:rsidR="00B85F2C">
          <w:rPr>
            <w:webHidden/>
          </w:rPr>
          <w:fldChar w:fldCharType="begin"/>
        </w:r>
        <w:r w:rsidR="00B85F2C">
          <w:rPr>
            <w:webHidden/>
          </w:rPr>
          <w:instrText xml:space="preserve"> PAGEREF _Toc492899760 \h </w:instrText>
        </w:r>
        <w:r w:rsidR="00B85F2C">
          <w:rPr>
            <w:webHidden/>
          </w:rPr>
        </w:r>
        <w:r w:rsidR="00B85F2C">
          <w:rPr>
            <w:webHidden/>
          </w:rPr>
          <w:fldChar w:fldCharType="separate"/>
        </w:r>
        <w:r w:rsidR="00B85F2C">
          <w:rPr>
            <w:webHidden/>
          </w:rPr>
          <w:t>16</w:t>
        </w:r>
        <w:r w:rsidR="00B85F2C">
          <w:rPr>
            <w:webHidden/>
          </w:rPr>
          <w:fldChar w:fldCharType="end"/>
        </w:r>
      </w:hyperlink>
    </w:p>
    <w:p w:rsidR="00B85F2C" w:rsidRDefault="00AE1400">
      <w:pPr>
        <w:pStyle w:val="TOC1"/>
        <w:rPr>
          <w:rFonts w:asciiTheme="minorHAnsi" w:eastAsiaTheme="minorEastAsia" w:hAnsiTheme="minorHAnsi" w:cstheme="minorBidi"/>
          <w:iCs w:val="0"/>
        </w:rPr>
      </w:pPr>
      <w:hyperlink w:anchor="_Toc492899761" w:history="1">
        <w:r w:rsidR="00B85F2C" w:rsidRPr="00A32BB2">
          <w:rPr>
            <w:rStyle w:val="Hyperlink"/>
          </w:rPr>
          <w:t>Table 7</w:t>
        </w:r>
        <w:r w:rsidR="00B85F2C">
          <w:rPr>
            <w:rFonts w:asciiTheme="minorHAnsi" w:eastAsiaTheme="minorEastAsia" w:hAnsiTheme="minorHAnsi" w:cstheme="minorBidi"/>
            <w:iCs w:val="0"/>
          </w:rPr>
          <w:tab/>
        </w:r>
        <w:r w:rsidR="00B85F2C" w:rsidRPr="00A32BB2">
          <w:rPr>
            <w:rStyle w:val="Hyperlink"/>
          </w:rPr>
          <w:t>2016 CHARTER AIRCRAFT FLEET</w:t>
        </w:r>
        <w:r w:rsidR="00B85F2C">
          <w:rPr>
            <w:webHidden/>
          </w:rPr>
          <w:tab/>
        </w:r>
        <w:r w:rsidR="00B85F2C">
          <w:rPr>
            <w:webHidden/>
          </w:rPr>
          <w:fldChar w:fldCharType="begin"/>
        </w:r>
        <w:r w:rsidR="00B85F2C">
          <w:rPr>
            <w:webHidden/>
          </w:rPr>
          <w:instrText xml:space="preserve"> PAGEREF _Toc492899761 \h </w:instrText>
        </w:r>
        <w:r w:rsidR="00B85F2C">
          <w:rPr>
            <w:webHidden/>
          </w:rPr>
        </w:r>
        <w:r w:rsidR="00B85F2C">
          <w:rPr>
            <w:webHidden/>
          </w:rPr>
          <w:fldChar w:fldCharType="separate"/>
        </w:r>
        <w:r w:rsidR="00B85F2C">
          <w:rPr>
            <w:webHidden/>
          </w:rPr>
          <w:t>16</w:t>
        </w:r>
        <w:r w:rsidR="00B85F2C">
          <w:rPr>
            <w:webHidden/>
          </w:rPr>
          <w:fldChar w:fldCharType="end"/>
        </w:r>
      </w:hyperlink>
    </w:p>
    <w:p w:rsidR="00B85F2C" w:rsidRDefault="00AE1400">
      <w:pPr>
        <w:pStyle w:val="TOC1"/>
        <w:rPr>
          <w:rFonts w:asciiTheme="minorHAnsi" w:eastAsiaTheme="minorEastAsia" w:hAnsiTheme="minorHAnsi" w:cstheme="minorBidi"/>
          <w:iCs w:val="0"/>
        </w:rPr>
      </w:pPr>
      <w:hyperlink w:anchor="_Toc492899762" w:history="1">
        <w:r w:rsidR="00B85F2C" w:rsidRPr="00A32BB2">
          <w:rPr>
            <w:rStyle w:val="Hyperlink"/>
          </w:rPr>
          <w:t>Table 8</w:t>
        </w:r>
        <w:r w:rsidR="00B85F2C">
          <w:rPr>
            <w:rFonts w:asciiTheme="minorHAnsi" w:eastAsiaTheme="minorEastAsia" w:hAnsiTheme="minorHAnsi" w:cstheme="minorBidi"/>
            <w:iCs w:val="0"/>
          </w:rPr>
          <w:tab/>
        </w:r>
        <w:r w:rsidR="00B85F2C" w:rsidRPr="00A32BB2">
          <w:rPr>
            <w:rStyle w:val="Hyperlink"/>
          </w:rPr>
          <w:t>2016 GENERAL AVIATION AIRCRAFT FLEET</w:t>
        </w:r>
        <w:r w:rsidR="00B85F2C">
          <w:rPr>
            <w:webHidden/>
          </w:rPr>
          <w:tab/>
        </w:r>
        <w:r w:rsidR="00B85F2C">
          <w:rPr>
            <w:webHidden/>
          </w:rPr>
          <w:fldChar w:fldCharType="begin"/>
        </w:r>
        <w:r w:rsidR="00B85F2C">
          <w:rPr>
            <w:webHidden/>
          </w:rPr>
          <w:instrText xml:space="preserve"> PAGEREF _Toc492899762 \h </w:instrText>
        </w:r>
        <w:r w:rsidR="00B85F2C">
          <w:rPr>
            <w:webHidden/>
          </w:rPr>
        </w:r>
        <w:r w:rsidR="00B85F2C">
          <w:rPr>
            <w:webHidden/>
          </w:rPr>
          <w:fldChar w:fldCharType="separate"/>
        </w:r>
        <w:r w:rsidR="00B85F2C">
          <w:rPr>
            <w:webHidden/>
          </w:rPr>
          <w:t>17</w:t>
        </w:r>
        <w:r w:rsidR="00B85F2C">
          <w:rPr>
            <w:webHidden/>
          </w:rPr>
          <w:fldChar w:fldCharType="end"/>
        </w:r>
      </w:hyperlink>
    </w:p>
    <w:p w:rsidR="00B85F2C" w:rsidRDefault="00AE1400">
      <w:pPr>
        <w:pStyle w:val="TOC1"/>
        <w:rPr>
          <w:rFonts w:asciiTheme="minorHAnsi" w:eastAsiaTheme="minorEastAsia" w:hAnsiTheme="minorHAnsi" w:cstheme="minorBidi"/>
          <w:iCs w:val="0"/>
        </w:rPr>
      </w:pPr>
      <w:hyperlink w:anchor="_Toc492899763" w:history="1">
        <w:r w:rsidR="00B85F2C" w:rsidRPr="00A32BB2">
          <w:rPr>
            <w:rStyle w:val="Hyperlink"/>
          </w:rPr>
          <w:t>Table 9</w:t>
        </w:r>
        <w:r w:rsidR="00B85F2C">
          <w:rPr>
            <w:rFonts w:asciiTheme="minorHAnsi" w:eastAsiaTheme="minorEastAsia" w:hAnsiTheme="minorHAnsi" w:cstheme="minorBidi"/>
            <w:iCs w:val="0"/>
          </w:rPr>
          <w:tab/>
        </w:r>
        <w:r w:rsidR="00B85F2C" w:rsidRPr="00A32BB2">
          <w:rPr>
            <w:rStyle w:val="Hyperlink"/>
          </w:rPr>
          <w:t>2016 GROUND SUPPORT EQUIPMENT INVENTORY</w:t>
        </w:r>
        <w:r w:rsidR="00B85F2C">
          <w:rPr>
            <w:webHidden/>
          </w:rPr>
          <w:tab/>
        </w:r>
        <w:r w:rsidR="00B85F2C">
          <w:rPr>
            <w:webHidden/>
          </w:rPr>
          <w:fldChar w:fldCharType="begin"/>
        </w:r>
        <w:r w:rsidR="00B85F2C">
          <w:rPr>
            <w:webHidden/>
          </w:rPr>
          <w:instrText xml:space="preserve"> PAGEREF _Toc492899763 \h </w:instrText>
        </w:r>
        <w:r w:rsidR="00B85F2C">
          <w:rPr>
            <w:webHidden/>
          </w:rPr>
        </w:r>
        <w:r w:rsidR="00B85F2C">
          <w:rPr>
            <w:webHidden/>
          </w:rPr>
          <w:fldChar w:fldCharType="separate"/>
        </w:r>
        <w:r w:rsidR="00B85F2C">
          <w:rPr>
            <w:webHidden/>
          </w:rPr>
          <w:t>19</w:t>
        </w:r>
        <w:r w:rsidR="00B85F2C">
          <w:rPr>
            <w:webHidden/>
          </w:rPr>
          <w:fldChar w:fldCharType="end"/>
        </w:r>
      </w:hyperlink>
    </w:p>
    <w:p w:rsidR="00B85F2C" w:rsidRDefault="00AE1400">
      <w:pPr>
        <w:pStyle w:val="TOC1"/>
        <w:rPr>
          <w:rFonts w:asciiTheme="minorHAnsi" w:eastAsiaTheme="minorEastAsia" w:hAnsiTheme="minorHAnsi" w:cstheme="minorBidi"/>
          <w:iCs w:val="0"/>
        </w:rPr>
      </w:pPr>
      <w:hyperlink w:anchor="_Toc492899764" w:history="1">
        <w:r w:rsidR="00B85F2C" w:rsidRPr="00A32BB2">
          <w:rPr>
            <w:rStyle w:val="Hyperlink"/>
          </w:rPr>
          <w:t>Table 10</w:t>
        </w:r>
        <w:r w:rsidR="00B85F2C">
          <w:rPr>
            <w:rFonts w:asciiTheme="minorHAnsi" w:eastAsiaTheme="minorEastAsia" w:hAnsiTheme="minorHAnsi" w:cstheme="minorBidi"/>
            <w:iCs w:val="0"/>
          </w:rPr>
          <w:tab/>
        </w:r>
        <w:r w:rsidR="00B85F2C" w:rsidRPr="00A32BB2">
          <w:rPr>
            <w:rStyle w:val="Hyperlink"/>
          </w:rPr>
          <w:t>2016 STATIONARY SOURCES INVENTORY - BOILERS</w:t>
        </w:r>
        <w:r w:rsidR="00B85F2C">
          <w:rPr>
            <w:webHidden/>
          </w:rPr>
          <w:tab/>
        </w:r>
        <w:r w:rsidR="00B85F2C">
          <w:rPr>
            <w:webHidden/>
          </w:rPr>
          <w:fldChar w:fldCharType="begin"/>
        </w:r>
        <w:r w:rsidR="00B85F2C">
          <w:rPr>
            <w:webHidden/>
          </w:rPr>
          <w:instrText xml:space="preserve"> PAGEREF _Toc492899764 \h </w:instrText>
        </w:r>
        <w:r w:rsidR="00B85F2C">
          <w:rPr>
            <w:webHidden/>
          </w:rPr>
        </w:r>
        <w:r w:rsidR="00B85F2C">
          <w:rPr>
            <w:webHidden/>
          </w:rPr>
          <w:fldChar w:fldCharType="separate"/>
        </w:r>
        <w:r w:rsidR="00B85F2C">
          <w:rPr>
            <w:webHidden/>
          </w:rPr>
          <w:t>23</w:t>
        </w:r>
        <w:r w:rsidR="00B85F2C">
          <w:rPr>
            <w:webHidden/>
          </w:rPr>
          <w:fldChar w:fldCharType="end"/>
        </w:r>
      </w:hyperlink>
    </w:p>
    <w:p w:rsidR="00B85F2C" w:rsidRDefault="00AE1400">
      <w:pPr>
        <w:pStyle w:val="TOC1"/>
        <w:rPr>
          <w:rFonts w:asciiTheme="minorHAnsi" w:eastAsiaTheme="minorEastAsia" w:hAnsiTheme="minorHAnsi" w:cstheme="minorBidi"/>
          <w:iCs w:val="0"/>
        </w:rPr>
      </w:pPr>
      <w:hyperlink w:anchor="_Toc492899765" w:history="1">
        <w:r w:rsidR="00B85F2C" w:rsidRPr="00A32BB2">
          <w:rPr>
            <w:rStyle w:val="Hyperlink"/>
          </w:rPr>
          <w:t>Table 11</w:t>
        </w:r>
        <w:r w:rsidR="00B85F2C">
          <w:rPr>
            <w:rFonts w:asciiTheme="minorHAnsi" w:eastAsiaTheme="minorEastAsia" w:hAnsiTheme="minorHAnsi" w:cstheme="minorBidi"/>
            <w:iCs w:val="0"/>
          </w:rPr>
          <w:tab/>
        </w:r>
        <w:r w:rsidR="00B85F2C" w:rsidRPr="00A32BB2">
          <w:rPr>
            <w:rStyle w:val="Hyperlink"/>
          </w:rPr>
          <w:t>2016 STATIONARY SOURCES INVENTORY - GENERATORS</w:t>
        </w:r>
        <w:r w:rsidR="00B85F2C">
          <w:rPr>
            <w:webHidden/>
          </w:rPr>
          <w:tab/>
        </w:r>
        <w:r w:rsidR="00B85F2C">
          <w:rPr>
            <w:webHidden/>
          </w:rPr>
          <w:fldChar w:fldCharType="begin"/>
        </w:r>
        <w:r w:rsidR="00B85F2C">
          <w:rPr>
            <w:webHidden/>
          </w:rPr>
          <w:instrText xml:space="preserve"> PAGEREF _Toc492899765 \h </w:instrText>
        </w:r>
        <w:r w:rsidR="00B85F2C">
          <w:rPr>
            <w:webHidden/>
          </w:rPr>
        </w:r>
        <w:r w:rsidR="00B85F2C">
          <w:rPr>
            <w:webHidden/>
          </w:rPr>
          <w:fldChar w:fldCharType="separate"/>
        </w:r>
        <w:r w:rsidR="00B85F2C">
          <w:rPr>
            <w:webHidden/>
          </w:rPr>
          <w:t>24</w:t>
        </w:r>
        <w:r w:rsidR="00B85F2C">
          <w:rPr>
            <w:webHidden/>
          </w:rPr>
          <w:fldChar w:fldCharType="end"/>
        </w:r>
      </w:hyperlink>
    </w:p>
    <w:p w:rsidR="00B85F2C" w:rsidRDefault="00AE1400">
      <w:pPr>
        <w:pStyle w:val="TOC1"/>
        <w:rPr>
          <w:rFonts w:asciiTheme="minorHAnsi" w:eastAsiaTheme="minorEastAsia" w:hAnsiTheme="minorHAnsi" w:cstheme="minorBidi"/>
          <w:iCs w:val="0"/>
        </w:rPr>
      </w:pPr>
      <w:hyperlink w:anchor="_Toc492899766" w:history="1">
        <w:r w:rsidR="00B85F2C" w:rsidRPr="00A32BB2">
          <w:rPr>
            <w:rStyle w:val="Hyperlink"/>
          </w:rPr>
          <w:t>Table 12</w:t>
        </w:r>
        <w:r w:rsidR="00B85F2C">
          <w:rPr>
            <w:rFonts w:asciiTheme="minorHAnsi" w:eastAsiaTheme="minorEastAsia" w:hAnsiTheme="minorHAnsi" w:cstheme="minorBidi"/>
            <w:iCs w:val="0"/>
          </w:rPr>
          <w:tab/>
        </w:r>
        <w:r w:rsidR="00B85F2C" w:rsidRPr="00A32BB2">
          <w:rPr>
            <w:rStyle w:val="Hyperlink"/>
          </w:rPr>
          <w:t>2014 EDMS ANNUAL EMISSIONS</w:t>
        </w:r>
        <w:r w:rsidR="00B85F2C">
          <w:rPr>
            <w:webHidden/>
          </w:rPr>
          <w:tab/>
        </w:r>
        <w:r w:rsidR="00B85F2C">
          <w:rPr>
            <w:webHidden/>
          </w:rPr>
          <w:fldChar w:fldCharType="begin"/>
        </w:r>
        <w:r w:rsidR="00B85F2C">
          <w:rPr>
            <w:webHidden/>
          </w:rPr>
          <w:instrText xml:space="preserve"> PAGEREF _Toc492899766 \h </w:instrText>
        </w:r>
        <w:r w:rsidR="00B85F2C">
          <w:rPr>
            <w:webHidden/>
          </w:rPr>
        </w:r>
        <w:r w:rsidR="00B85F2C">
          <w:rPr>
            <w:webHidden/>
          </w:rPr>
          <w:fldChar w:fldCharType="separate"/>
        </w:r>
        <w:r w:rsidR="00B85F2C">
          <w:rPr>
            <w:webHidden/>
          </w:rPr>
          <w:t>25</w:t>
        </w:r>
        <w:r w:rsidR="00B85F2C">
          <w:rPr>
            <w:webHidden/>
          </w:rPr>
          <w:fldChar w:fldCharType="end"/>
        </w:r>
      </w:hyperlink>
    </w:p>
    <w:p w:rsidR="00B85F2C" w:rsidRDefault="00AE1400">
      <w:pPr>
        <w:pStyle w:val="TOC1"/>
        <w:rPr>
          <w:rFonts w:asciiTheme="minorHAnsi" w:eastAsiaTheme="minorEastAsia" w:hAnsiTheme="minorHAnsi" w:cstheme="minorBidi"/>
          <w:iCs w:val="0"/>
        </w:rPr>
      </w:pPr>
      <w:hyperlink w:anchor="_Toc492899767" w:history="1">
        <w:r w:rsidR="00B85F2C" w:rsidRPr="00A32BB2">
          <w:rPr>
            <w:rStyle w:val="Hyperlink"/>
          </w:rPr>
          <w:t>Table 13</w:t>
        </w:r>
        <w:r w:rsidR="00B85F2C">
          <w:rPr>
            <w:rFonts w:asciiTheme="minorHAnsi" w:eastAsiaTheme="minorEastAsia" w:hAnsiTheme="minorHAnsi" w:cstheme="minorBidi"/>
            <w:iCs w:val="0"/>
          </w:rPr>
          <w:tab/>
        </w:r>
        <w:r w:rsidR="00B85F2C" w:rsidRPr="00A32BB2">
          <w:rPr>
            <w:rStyle w:val="Hyperlink"/>
          </w:rPr>
          <w:t>2016 AEDT ANNUAL EMISSIONS</w:t>
        </w:r>
        <w:r w:rsidR="00B85F2C">
          <w:rPr>
            <w:webHidden/>
          </w:rPr>
          <w:tab/>
        </w:r>
        <w:r w:rsidR="00B85F2C">
          <w:rPr>
            <w:webHidden/>
          </w:rPr>
          <w:fldChar w:fldCharType="begin"/>
        </w:r>
        <w:r w:rsidR="00B85F2C">
          <w:rPr>
            <w:webHidden/>
          </w:rPr>
          <w:instrText xml:space="preserve"> PAGEREF _Toc492899767 \h </w:instrText>
        </w:r>
        <w:r w:rsidR="00B85F2C">
          <w:rPr>
            <w:webHidden/>
          </w:rPr>
        </w:r>
        <w:r w:rsidR="00B85F2C">
          <w:rPr>
            <w:webHidden/>
          </w:rPr>
          <w:fldChar w:fldCharType="separate"/>
        </w:r>
        <w:r w:rsidR="00B85F2C">
          <w:rPr>
            <w:webHidden/>
          </w:rPr>
          <w:t>25</w:t>
        </w:r>
        <w:r w:rsidR="00B85F2C">
          <w:rPr>
            <w:webHidden/>
          </w:rPr>
          <w:fldChar w:fldCharType="end"/>
        </w:r>
      </w:hyperlink>
    </w:p>
    <w:p w:rsidR="00B85F2C" w:rsidRDefault="00AE1400">
      <w:pPr>
        <w:pStyle w:val="TOC1"/>
        <w:rPr>
          <w:rFonts w:asciiTheme="minorHAnsi" w:eastAsiaTheme="minorEastAsia" w:hAnsiTheme="minorHAnsi" w:cstheme="minorBidi"/>
          <w:iCs w:val="0"/>
        </w:rPr>
      </w:pPr>
      <w:hyperlink w:anchor="_Toc492899768" w:history="1">
        <w:r w:rsidR="00B85F2C" w:rsidRPr="00A32BB2">
          <w:rPr>
            <w:rStyle w:val="Hyperlink"/>
          </w:rPr>
          <w:t>Table 14</w:t>
        </w:r>
        <w:r w:rsidR="00B85F2C">
          <w:rPr>
            <w:rFonts w:asciiTheme="minorHAnsi" w:eastAsiaTheme="minorEastAsia" w:hAnsiTheme="minorHAnsi" w:cstheme="minorBidi"/>
            <w:iCs w:val="0"/>
          </w:rPr>
          <w:tab/>
        </w:r>
        <w:r w:rsidR="00B85F2C" w:rsidRPr="00A32BB2">
          <w:rPr>
            <w:rStyle w:val="Hyperlink"/>
          </w:rPr>
          <w:t>PERCENT CHANGE BETWEEN 2014 AND 2016 ANNUAL EMISSIONS</w:t>
        </w:r>
        <w:r w:rsidR="00B85F2C">
          <w:rPr>
            <w:webHidden/>
          </w:rPr>
          <w:tab/>
        </w:r>
        <w:r w:rsidR="00B85F2C">
          <w:rPr>
            <w:webHidden/>
          </w:rPr>
          <w:fldChar w:fldCharType="begin"/>
        </w:r>
        <w:r w:rsidR="00B85F2C">
          <w:rPr>
            <w:webHidden/>
          </w:rPr>
          <w:instrText xml:space="preserve"> PAGEREF _Toc492899768 \h </w:instrText>
        </w:r>
        <w:r w:rsidR="00B85F2C">
          <w:rPr>
            <w:webHidden/>
          </w:rPr>
        </w:r>
        <w:r w:rsidR="00B85F2C">
          <w:rPr>
            <w:webHidden/>
          </w:rPr>
          <w:fldChar w:fldCharType="separate"/>
        </w:r>
        <w:r w:rsidR="00B85F2C">
          <w:rPr>
            <w:webHidden/>
          </w:rPr>
          <w:t>26</w:t>
        </w:r>
        <w:r w:rsidR="00B85F2C">
          <w:rPr>
            <w:webHidden/>
          </w:rPr>
          <w:fldChar w:fldCharType="end"/>
        </w:r>
      </w:hyperlink>
    </w:p>
    <w:p w:rsidR="00BA0EB2" w:rsidRDefault="005E3157" w:rsidP="00BA0EB2">
      <w:pPr>
        <w:pStyle w:val="01ChapterTitleB"/>
        <w:spacing w:after="0"/>
        <w:rPr>
          <w:iCs/>
          <w:noProof/>
          <w:szCs w:val="44"/>
        </w:rPr>
      </w:pPr>
      <w:r w:rsidRPr="00CC7E25">
        <w:rPr>
          <w:iCs/>
          <w:noProof/>
          <w:szCs w:val="44"/>
        </w:rPr>
        <w:fldChar w:fldCharType="end"/>
      </w:r>
    </w:p>
    <w:p w:rsidR="00BA0EB2" w:rsidRPr="00BA0EB2" w:rsidRDefault="00BA0EB2" w:rsidP="00BA0EB2">
      <w:pPr>
        <w:pStyle w:val="01ChapterTitleB"/>
        <w:spacing w:after="0"/>
        <w:rPr>
          <w:noProof/>
          <w:sz w:val="32"/>
          <w:szCs w:val="32"/>
          <w:lang w:val="fr-FR"/>
        </w:rPr>
      </w:pPr>
    </w:p>
    <w:p w:rsidR="00BA0EB2" w:rsidRPr="00BA0EB2" w:rsidRDefault="00BA0EB2" w:rsidP="00BA0EB2">
      <w:pPr>
        <w:pStyle w:val="01ChapterTitleB"/>
        <w:spacing w:after="0"/>
        <w:rPr>
          <w:noProof/>
          <w:sz w:val="28"/>
          <w:szCs w:val="28"/>
          <w:lang w:val="fr-FR"/>
        </w:rPr>
      </w:pPr>
      <w:r w:rsidRPr="00BA0EB2">
        <w:rPr>
          <w:noProof/>
          <w:sz w:val="28"/>
          <w:szCs w:val="28"/>
          <w:lang w:val="fr-FR"/>
        </w:rPr>
        <w:t>list of exhibits</w:t>
      </w:r>
    </w:p>
    <w:p w:rsidR="00BA0EB2" w:rsidRPr="004B7453" w:rsidRDefault="00BA0EB2" w:rsidP="00BA0EB2">
      <w:pPr>
        <w:pStyle w:val="TOCPage"/>
        <w:jc w:val="left"/>
        <w:rPr>
          <w:noProof/>
          <w:sz w:val="24"/>
          <w:szCs w:val="24"/>
          <w:lang w:val="fr-FR"/>
        </w:rPr>
      </w:pPr>
      <w:r w:rsidRPr="004B7453">
        <w:rPr>
          <w:noProof/>
          <w:sz w:val="24"/>
          <w:szCs w:val="24"/>
          <w:u w:val="none"/>
          <w:lang w:val="fr-FR"/>
        </w:rPr>
        <w:tab/>
      </w:r>
      <w:r w:rsidRPr="004B7453">
        <w:rPr>
          <w:noProof/>
          <w:sz w:val="24"/>
          <w:szCs w:val="24"/>
          <w:lang w:val="fr-FR"/>
        </w:rPr>
        <w:t>PAGE</w:t>
      </w:r>
    </w:p>
    <w:p w:rsidR="00DF0ECC" w:rsidRPr="00BA0EB2" w:rsidRDefault="00DF0ECC" w:rsidP="00DF0ECC">
      <w:pPr>
        <w:pStyle w:val="Exhibit"/>
        <w:tabs>
          <w:tab w:val="clear" w:pos="1800"/>
          <w:tab w:val="left" w:pos="1440"/>
          <w:tab w:val="right" w:leader="dot" w:pos="9360"/>
        </w:tabs>
        <w:spacing w:before="120"/>
        <w:rPr>
          <w:rFonts w:ascii="Verdana" w:hAnsi="Verdana"/>
          <w:b w:val="0"/>
        </w:rPr>
      </w:pPr>
      <w:r w:rsidRPr="00BA0EB2">
        <w:rPr>
          <w:rFonts w:ascii="Verdana" w:hAnsi="Verdana"/>
          <w:b w:val="0"/>
        </w:rPr>
        <w:t>Exhibit 1</w:t>
      </w:r>
      <w:r w:rsidRPr="00BA0EB2">
        <w:rPr>
          <w:rFonts w:ascii="Verdana" w:hAnsi="Verdana"/>
          <w:b w:val="0"/>
        </w:rPr>
        <w:tab/>
      </w:r>
      <w:r w:rsidRPr="00BA0EB2">
        <w:rPr>
          <w:rFonts w:ascii="Verdana" w:hAnsi="Verdana"/>
          <w:b w:val="0"/>
          <w:caps/>
        </w:rPr>
        <w:t>Sea-tac Airport</w:t>
      </w:r>
      <w:r>
        <w:rPr>
          <w:rFonts w:ascii="Verdana" w:hAnsi="Verdana"/>
          <w:b w:val="0"/>
          <w:caps/>
        </w:rPr>
        <w:t xml:space="preserve"> GENERAL OPERATING AREAS</w:t>
      </w:r>
      <w:r>
        <w:rPr>
          <w:rFonts w:ascii="Verdana" w:hAnsi="Verdana"/>
          <w:b w:val="0"/>
          <w:caps/>
        </w:rPr>
        <w:tab/>
      </w:r>
      <w:r w:rsidR="004A48EE">
        <w:rPr>
          <w:rFonts w:ascii="Verdana" w:hAnsi="Verdana"/>
          <w:b w:val="0"/>
          <w:caps/>
        </w:rPr>
        <w:t>7</w:t>
      </w:r>
    </w:p>
    <w:p w:rsidR="00BA0EB2" w:rsidRPr="00BA0EB2" w:rsidRDefault="00BA0EB2" w:rsidP="00385BC1">
      <w:pPr>
        <w:pStyle w:val="Exhibit"/>
        <w:tabs>
          <w:tab w:val="clear" w:pos="1800"/>
          <w:tab w:val="left" w:pos="1440"/>
          <w:tab w:val="right" w:leader="dot" w:pos="9360"/>
        </w:tabs>
        <w:spacing w:before="60"/>
        <w:rPr>
          <w:rFonts w:ascii="Verdana" w:hAnsi="Verdana"/>
          <w:b w:val="0"/>
        </w:rPr>
      </w:pPr>
      <w:r w:rsidRPr="00BA0EB2">
        <w:rPr>
          <w:rFonts w:ascii="Verdana" w:hAnsi="Verdana"/>
          <w:b w:val="0"/>
        </w:rPr>
        <w:t xml:space="preserve">Exhibit </w:t>
      </w:r>
      <w:r w:rsidR="00DF0ECC">
        <w:rPr>
          <w:rFonts w:ascii="Verdana" w:hAnsi="Verdana"/>
          <w:b w:val="0"/>
        </w:rPr>
        <w:t>2</w:t>
      </w:r>
      <w:r w:rsidRPr="00BA0EB2">
        <w:rPr>
          <w:rFonts w:ascii="Verdana" w:hAnsi="Verdana"/>
          <w:b w:val="0"/>
        </w:rPr>
        <w:tab/>
      </w:r>
      <w:r w:rsidR="00483249">
        <w:rPr>
          <w:rFonts w:ascii="Verdana" w:hAnsi="Verdana"/>
          <w:b w:val="0"/>
          <w:caps/>
        </w:rPr>
        <w:t>Air Quality monitor</w:t>
      </w:r>
      <w:r>
        <w:rPr>
          <w:rFonts w:ascii="Verdana" w:hAnsi="Verdana"/>
          <w:b w:val="0"/>
          <w:caps/>
        </w:rPr>
        <w:tab/>
      </w:r>
      <w:r w:rsidR="004A48EE">
        <w:rPr>
          <w:rFonts w:ascii="Verdana" w:hAnsi="Verdana"/>
          <w:b w:val="0"/>
          <w:caps/>
        </w:rPr>
        <w:t>8</w:t>
      </w:r>
    </w:p>
    <w:p w:rsidR="00483249" w:rsidRPr="00BA0EB2" w:rsidRDefault="00483249" w:rsidP="00385BC1">
      <w:pPr>
        <w:pStyle w:val="Exhibit"/>
        <w:tabs>
          <w:tab w:val="clear" w:pos="1800"/>
          <w:tab w:val="left" w:pos="1440"/>
          <w:tab w:val="right" w:leader="dot" w:pos="9360"/>
        </w:tabs>
        <w:spacing w:before="60"/>
        <w:rPr>
          <w:rFonts w:ascii="Verdana" w:hAnsi="Verdana"/>
          <w:b w:val="0"/>
        </w:rPr>
      </w:pPr>
      <w:r w:rsidRPr="00BA0EB2">
        <w:rPr>
          <w:rFonts w:ascii="Verdana" w:hAnsi="Verdana"/>
          <w:b w:val="0"/>
        </w:rPr>
        <w:t xml:space="preserve">Exhibit </w:t>
      </w:r>
      <w:r>
        <w:rPr>
          <w:rFonts w:ascii="Verdana" w:hAnsi="Verdana"/>
          <w:b w:val="0"/>
        </w:rPr>
        <w:t>3</w:t>
      </w:r>
      <w:r w:rsidRPr="00BA0EB2">
        <w:rPr>
          <w:rFonts w:ascii="Verdana" w:hAnsi="Verdana"/>
          <w:b w:val="0"/>
        </w:rPr>
        <w:tab/>
      </w:r>
      <w:r>
        <w:rPr>
          <w:rFonts w:ascii="Verdana" w:hAnsi="Verdana"/>
          <w:b w:val="0"/>
          <w:caps/>
        </w:rPr>
        <w:t>Air Quality monitor locations</w:t>
      </w:r>
      <w:r w:rsidRPr="00BA0EB2">
        <w:rPr>
          <w:rFonts w:ascii="Verdana" w:hAnsi="Verdana"/>
          <w:b w:val="0"/>
          <w:caps/>
        </w:rPr>
        <w:t xml:space="preserve"> near Sea-tac Airport</w:t>
      </w:r>
      <w:r>
        <w:rPr>
          <w:rFonts w:ascii="Verdana" w:hAnsi="Verdana"/>
          <w:b w:val="0"/>
          <w:caps/>
        </w:rPr>
        <w:tab/>
      </w:r>
      <w:r w:rsidR="004A48EE">
        <w:rPr>
          <w:rFonts w:ascii="Verdana" w:hAnsi="Verdana"/>
          <w:b w:val="0"/>
          <w:caps/>
        </w:rPr>
        <w:t>9</w:t>
      </w:r>
    </w:p>
    <w:p w:rsidR="001876D1" w:rsidRPr="00BA0EB2" w:rsidRDefault="001876D1" w:rsidP="00385BC1">
      <w:pPr>
        <w:pStyle w:val="Exhibit"/>
        <w:tabs>
          <w:tab w:val="clear" w:pos="1800"/>
          <w:tab w:val="left" w:pos="1440"/>
          <w:tab w:val="right" w:leader="dot" w:pos="9360"/>
        </w:tabs>
        <w:spacing w:before="60"/>
        <w:rPr>
          <w:rFonts w:ascii="Verdana" w:hAnsi="Verdana"/>
          <w:b w:val="0"/>
        </w:rPr>
      </w:pPr>
      <w:r w:rsidRPr="00BA0EB2">
        <w:rPr>
          <w:rFonts w:ascii="Verdana" w:hAnsi="Verdana"/>
          <w:b w:val="0"/>
        </w:rPr>
        <w:t xml:space="preserve">Exhibit </w:t>
      </w:r>
      <w:r w:rsidR="00483249">
        <w:rPr>
          <w:rFonts w:ascii="Verdana" w:hAnsi="Verdana"/>
          <w:b w:val="0"/>
        </w:rPr>
        <w:t>4</w:t>
      </w:r>
      <w:r w:rsidRPr="00BA0EB2">
        <w:rPr>
          <w:rFonts w:ascii="Verdana" w:hAnsi="Verdana"/>
          <w:b w:val="0"/>
        </w:rPr>
        <w:tab/>
      </w:r>
      <w:r>
        <w:rPr>
          <w:rFonts w:ascii="Verdana" w:hAnsi="Verdana"/>
          <w:b w:val="0"/>
          <w:caps/>
        </w:rPr>
        <w:t>GSE EQUIPMENT</w:t>
      </w:r>
      <w:r>
        <w:rPr>
          <w:rFonts w:ascii="Verdana" w:hAnsi="Verdana"/>
          <w:b w:val="0"/>
          <w:caps/>
        </w:rPr>
        <w:tab/>
      </w:r>
      <w:r w:rsidR="004A48EE">
        <w:rPr>
          <w:rFonts w:ascii="Verdana" w:hAnsi="Verdana"/>
          <w:b w:val="0"/>
          <w:caps/>
        </w:rPr>
        <w:t>19</w:t>
      </w:r>
    </w:p>
    <w:p w:rsidR="00BA0EB2" w:rsidRDefault="00BA0EB2">
      <w:r>
        <w:br w:type="page"/>
      </w:r>
    </w:p>
    <w:tbl>
      <w:tblPr>
        <w:tblW w:w="0" w:type="auto"/>
        <w:tblLook w:val="01E0" w:firstRow="1" w:lastRow="1" w:firstColumn="1" w:lastColumn="1" w:noHBand="0" w:noVBand="0"/>
      </w:tblPr>
      <w:tblGrid>
        <w:gridCol w:w="9360"/>
      </w:tblGrid>
      <w:tr w:rsidR="00AD1829" w:rsidRPr="00B11AB7" w:rsidTr="00761762">
        <w:trPr>
          <w:trHeight w:val="705"/>
          <w:tblHeader/>
        </w:trPr>
        <w:tc>
          <w:tcPr>
            <w:tcW w:w="9360" w:type="dxa"/>
          </w:tcPr>
          <w:p w:rsidR="00AD1829" w:rsidRPr="0086226C" w:rsidRDefault="00AD1829" w:rsidP="00D826E6">
            <w:pPr>
              <w:pStyle w:val="paragraghtext"/>
              <w:spacing w:after="0"/>
              <w:jc w:val="center"/>
            </w:pPr>
            <w:r w:rsidRPr="0086226C">
              <w:rPr>
                <w:b/>
                <w:sz w:val="36"/>
                <w:szCs w:val="36"/>
              </w:rPr>
              <w:lastRenderedPageBreak/>
              <w:t>ACRONYMS</w:t>
            </w:r>
          </w:p>
        </w:tc>
      </w:tr>
      <w:tr w:rsidR="00AD1829" w:rsidRPr="004B7453" w:rsidTr="00761762">
        <w:tc>
          <w:tcPr>
            <w:tcW w:w="9360" w:type="dxa"/>
          </w:tcPr>
          <w:p w:rsidR="00AD1829" w:rsidRPr="004B7453" w:rsidRDefault="00AD1829" w:rsidP="00D826E6">
            <w:pPr>
              <w:pStyle w:val="paragraghtext"/>
              <w:spacing w:after="0"/>
              <w:jc w:val="left"/>
            </w:pPr>
            <w:r w:rsidRPr="004B7453">
              <w:t>The following is a list of acronyms used in th</w:t>
            </w:r>
            <w:r w:rsidR="003F4B5B" w:rsidRPr="004B7453">
              <w:t>is Report</w:t>
            </w:r>
            <w:r w:rsidRPr="004B7453">
              <w:t>.</w:t>
            </w:r>
          </w:p>
        </w:tc>
      </w:tr>
    </w:tbl>
    <w:p w:rsidR="00AD1829" w:rsidRPr="004B7453" w:rsidRDefault="00AD1829" w:rsidP="00D826E6"/>
    <w:p w:rsidR="00A35962" w:rsidRDefault="00A35962" w:rsidP="00D826E6">
      <w:r w:rsidRPr="004B7453">
        <w:t>AEDT</w:t>
      </w:r>
      <w:r w:rsidR="0041031E" w:rsidRPr="004B7453">
        <w:tab/>
      </w:r>
      <w:r w:rsidR="0041031E" w:rsidRPr="004B7453">
        <w:tab/>
        <w:t>Airport Environmental Design Tool</w:t>
      </w:r>
      <w:r w:rsidR="0041031E" w:rsidRPr="004B7453">
        <w:tab/>
      </w:r>
    </w:p>
    <w:p w:rsidR="003D6509" w:rsidRPr="004B7453" w:rsidRDefault="003D6509" w:rsidP="00D826E6">
      <w:r>
        <w:t>ANOMS</w:t>
      </w:r>
      <w:r>
        <w:tab/>
        <w:t xml:space="preserve">Aircraft Noise and Operations Monitoring System </w:t>
      </w:r>
    </w:p>
    <w:p w:rsidR="0041031E" w:rsidRDefault="0041031E" w:rsidP="00D826E6">
      <w:r w:rsidRPr="004B7453">
        <w:t>APU</w:t>
      </w:r>
      <w:r w:rsidRPr="004B7453">
        <w:tab/>
      </w:r>
      <w:r w:rsidRPr="004B7453">
        <w:tab/>
        <w:t>Auxiliary Power Unit</w:t>
      </w:r>
    </w:p>
    <w:p w:rsidR="003D6509" w:rsidRDefault="003D6509" w:rsidP="00D826E6">
      <w:r>
        <w:t>ASPM</w:t>
      </w:r>
      <w:r>
        <w:tab/>
      </w:r>
      <w:r>
        <w:tab/>
        <w:t>Aviation System Performance Metrics</w:t>
      </w:r>
    </w:p>
    <w:p w:rsidR="0041506A" w:rsidRDefault="0041506A" w:rsidP="00D826E6">
      <w:r>
        <w:t>ATADS</w:t>
      </w:r>
      <w:r>
        <w:tab/>
        <w:t>Air Traffic Activity System</w:t>
      </w:r>
    </w:p>
    <w:p w:rsidR="0041506A" w:rsidRPr="004B7453" w:rsidRDefault="0041506A" w:rsidP="00D826E6">
      <w:r w:rsidRPr="003D6509">
        <w:t>BTU</w:t>
      </w:r>
      <w:r w:rsidRPr="003D6509">
        <w:tab/>
      </w:r>
      <w:r w:rsidRPr="003D6509">
        <w:tab/>
      </w:r>
      <w:r w:rsidR="003D6509" w:rsidRPr="003D6509">
        <w:t>British Thermal Unit</w:t>
      </w:r>
    </w:p>
    <w:p w:rsidR="00A35962" w:rsidRPr="004B7453" w:rsidRDefault="00A35962" w:rsidP="00D826E6">
      <w:r w:rsidRPr="004B7453">
        <w:t>CAA</w:t>
      </w:r>
      <w:r w:rsidRPr="004B7453">
        <w:tab/>
      </w:r>
      <w:r w:rsidRPr="004B7453">
        <w:tab/>
        <w:t>Clean Air Act</w:t>
      </w:r>
    </w:p>
    <w:p w:rsidR="004B7453" w:rsidRDefault="004B7453" w:rsidP="00D826E6">
      <w:pPr>
        <w:pStyle w:val="SGUBullets1"/>
        <w:widowControl/>
        <w:autoSpaceDE/>
        <w:autoSpaceDN/>
        <w:adjustRightInd/>
      </w:pPr>
      <w:r>
        <w:t>CH</w:t>
      </w:r>
      <w:r>
        <w:rPr>
          <w:vertAlign w:val="subscript"/>
        </w:rPr>
        <w:t>4</w:t>
      </w:r>
      <w:r w:rsidRPr="004B7453">
        <w:rPr>
          <w:vertAlign w:val="subscript"/>
        </w:rPr>
        <w:tab/>
      </w:r>
      <w:r w:rsidRPr="004B7453">
        <w:rPr>
          <w:vertAlign w:val="subscript"/>
        </w:rPr>
        <w:tab/>
      </w:r>
      <w:r>
        <w:t>Methane</w:t>
      </w:r>
    </w:p>
    <w:p w:rsidR="0041041E" w:rsidRPr="004B7453" w:rsidRDefault="0041041E" w:rsidP="00D826E6">
      <w:pPr>
        <w:pStyle w:val="SGUBullets1"/>
        <w:widowControl/>
        <w:autoSpaceDE/>
        <w:autoSpaceDN/>
        <w:adjustRightInd/>
      </w:pPr>
      <w:r w:rsidRPr="004B7453">
        <w:t xml:space="preserve">CO </w:t>
      </w:r>
      <w:r w:rsidRPr="004B7453">
        <w:tab/>
      </w:r>
      <w:r w:rsidRPr="004B7453">
        <w:tab/>
        <w:t xml:space="preserve">Carbon monoxide </w:t>
      </w:r>
    </w:p>
    <w:p w:rsidR="0041041E" w:rsidRPr="004B7453" w:rsidRDefault="0041041E" w:rsidP="00D826E6">
      <w:pPr>
        <w:pStyle w:val="SGUBullets1"/>
        <w:widowControl/>
        <w:autoSpaceDE/>
        <w:autoSpaceDN/>
        <w:adjustRightInd/>
      </w:pPr>
      <w:r w:rsidRPr="004B7453">
        <w:t>CO</w:t>
      </w:r>
      <w:r w:rsidRPr="004B7453">
        <w:rPr>
          <w:vertAlign w:val="subscript"/>
        </w:rPr>
        <w:t>2</w:t>
      </w:r>
      <w:r w:rsidRPr="004B7453">
        <w:t xml:space="preserve"> </w:t>
      </w:r>
      <w:r w:rsidRPr="004B7453">
        <w:tab/>
      </w:r>
      <w:r w:rsidRPr="004B7453">
        <w:tab/>
        <w:t xml:space="preserve">Carbon dioxide </w:t>
      </w:r>
    </w:p>
    <w:p w:rsidR="0041506A" w:rsidRPr="004B7453" w:rsidRDefault="0041506A" w:rsidP="00D826E6">
      <w:pPr>
        <w:pStyle w:val="SGUBullets1"/>
        <w:widowControl/>
        <w:autoSpaceDE/>
        <w:autoSpaceDN/>
        <w:adjustRightInd/>
      </w:pPr>
      <w:r w:rsidRPr="004B7453">
        <w:t>CO</w:t>
      </w:r>
      <w:r w:rsidRPr="004B7453">
        <w:rPr>
          <w:vertAlign w:val="subscript"/>
        </w:rPr>
        <w:t>2</w:t>
      </w:r>
      <w:r>
        <w:t>E</w:t>
      </w:r>
      <w:r w:rsidRPr="004B7453">
        <w:t xml:space="preserve"> </w:t>
      </w:r>
      <w:r w:rsidRPr="004B7453">
        <w:tab/>
      </w:r>
      <w:r w:rsidRPr="004B7453">
        <w:tab/>
      </w:r>
      <w:r>
        <w:t>Carbon dioxide equivalent</w:t>
      </w:r>
      <w:r w:rsidRPr="004B7453">
        <w:t xml:space="preserve"> </w:t>
      </w:r>
    </w:p>
    <w:p w:rsidR="00A35962" w:rsidRPr="004B7453" w:rsidRDefault="00A35962" w:rsidP="00D826E6">
      <w:r w:rsidRPr="004B7453">
        <w:t>FAA</w:t>
      </w:r>
      <w:r w:rsidRPr="004B7453">
        <w:tab/>
      </w:r>
      <w:r w:rsidRPr="004B7453">
        <w:tab/>
        <w:t>Federal Aviation Administration</w:t>
      </w:r>
    </w:p>
    <w:p w:rsidR="0041506A" w:rsidRDefault="0041506A" w:rsidP="00D826E6">
      <w:r>
        <w:t>GAV</w:t>
      </w:r>
      <w:r>
        <w:tab/>
      </w:r>
      <w:r>
        <w:tab/>
        <w:t>Ground Access Vehicle</w:t>
      </w:r>
    </w:p>
    <w:p w:rsidR="00A35962" w:rsidRPr="004B7453" w:rsidRDefault="00A35962" w:rsidP="00D826E6">
      <w:r w:rsidRPr="004B7453">
        <w:t>GHG</w:t>
      </w:r>
      <w:r w:rsidRPr="004B7453">
        <w:tab/>
      </w:r>
      <w:r w:rsidRPr="004B7453">
        <w:tab/>
        <w:t>Greenhouse Gas</w:t>
      </w:r>
    </w:p>
    <w:p w:rsidR="004B7453" w:rsidRPr="004B7453" w:rsidRDefault="0041031E" w:rsidP="00D826E6">
      <w:r w:rsidRPr="004B7453">
        <w:t>GSE</w:t>
      </w:r>
      <w:r w:rsidRPr="004B7453">
        <w:tab/>
      </w:r>
      <w:r w:rsidRPr="004B7453">
        <w:tab/>
        <w:t>Ground Support Equipment</w:t>
      </w:r>
    </w:p>
    <w:p w:rsidR="004B7453" w:rsidRDefault="004B7453" w:rsidP="00D826E6">
      <w:pPr>
        <w:pStyle w:val="SGUBullets1"/>
        <w:widowControl/>
        <w:autoSpaceDE/>
        <w:autoSpaceDN/>
        <w:adjustRightInd/>
      </w:pPr>
      <w:r>
        <w:t>H</w:t>
      </w:r>
      <w:r w:rsidRPr="004B7453">
        <w:rPr>
          <w:vertAlign w:val="subscript"/>
        </w:rPr>
        <w:t>2</w:t>
      </w:r>
      <w:r>
        <w:t>O</w:t>
      </w:r>
      <w:r w:rsidRPr="004B7453">
        <w:rPr>
          <w:vertAlign w:val="subscript"/>
        </w:rPr>
        <w:tab/>
      </w:r>
      <w:r w:rsidRPr="004B7453">
        <w:rPr>
          <w:vertAlign w:val="subscript"/>
        </w:rPr>
        <w:tab/>
      </w:r>
      <w:r>
        <w:t>Water vapor</w:t>
      </w:r>
    </w:p>
    <w:p w:rsidR="004B7453" w:rsidRDefault="004B7453" w:rsidP="00D826E6">
      <w:pPr>
        <w:pStyle w:val="SGUBullets1"/>
        <w:widowControl/>
        <w:autoSpaceDE/>
        <w:autoSpaceDN/>
        <w:adjustRightInd/>
      </w:pPr>
      <w:r>
        <w:t>H</w:t>
      </w:r>
      <w:r w:rsidRPr="004B7453">
        <w:rPr>
          <w:vertAlign w:val="subscript"/>
        </w:rPr>
        <w:t>2</w:t>
      </w:r>
      <w:r>
        <w:t>SO</w:t>
      </w:r>
      <w:r>
        <w:rPr>
          <w:vertAlign w:val="subscript"/>
        </w:rPr>
        <w:t>3</w:t>
      </w:r>
      <w:r w:rsidRPr="004B7453">
        <w:rPr>
          <w:vertAlign w:val="subscript"/>
        </w:rPr>
        <w:tab/>
      </w:r>
      <w:r w:rsidRPr="004B7453">
        <w:rPr>
          <w:vertAlign w:val="subscript"/>
        </w:rPr>
        <w:tab/>
      </w:r>
      <w:r>
        <w:t>Sulfurous acid</w:t>
      </w:r>
    </w:p>
    <w:p w:rsidR="004B7453" w:rsidRDefault="004B7453" w:rsidP="00D826E6">
      <w:pPr>
        <w:pStyle w:val="SGUBullets1"/>
        <w:widowControl/>
        <w:autoSpaceDE/>
        <w:autoSpaceDN/>
        <w:adjustRightInd/>
      </w:pPr>
      <w:r>
        <w:t>H</w:t>
      </w:r>
      <w:r w:rsidRPr="004B7453">
        <w:rPr>
          <w:vertAlign w:val="subscript"/>
        </w:rPr>
        <w:t>2</w:t>
      </w:r>
      <w:r>
        <w:t>SO</w:t>
      </w:r>
      <w:r>
        <w:rPr>
          <w:vertAlign w:val="subscript"/>
        </w:rPr>
        <w:t>4</w:t>
      </w:r>
      <w:r w:rsidRPr="004B7453">
        <w:rPr>
          <w:vertAlign w:val="subscript"/>
        </w:rPr>
        <w:tab/>
      </w:r>
      <w:r w:rsidRPr="004B7453">
        <w:rPr>
          <w:vertAlign w:val="subscript"/>
        </w:rPr>
        <w:tab/>
      </w:r>
      <w:r>
        <w:t>Sulfric acid</w:t>
      </w:r>
    </w:p>
    <w:p w:rsidR="0041506A" w:rsidRDefault="0041506A" w:rsidP="00D826E6">
      <w:pPr>
        <w:pStyle w:val="SGUBullets1"/>
        <w:widowControl/>
        <w:autoSpaceDE/>
        <w:autoSpaceDN/>
        <w:adjustRightInd/>
      </w:pPr>
      <w:r>
        <w:t>HFC</w:t>
      </w:r>
      <w:r>
        <w:tab/>
      </w:r>
      <w:r>
        <w:tab/>
        <w:t>Hydrofluorocarbon</w:t>
      </w:r>
    </w:p>
    <w:p w:rsidR="00927720" w:rsidRDefault="00927720" w:rsidP="00D826E6">
      <w:r w:rsidRPr="004B7453">
        <w:t>LFA</w:t>
      </w:r>
      <w:r w:rsidRPr="004B7453">
        <w:tab/>
      </w:r>
      <w:r w:rsidRPr="004B7453">
        <w:tab/>
        <w:t>LeighFisher</w:t>
      </w:r>
    </w:p>
    <w:p w:rsidR="00134B34" w:rsidRPr="004B7453" w:rsidRDefault="00134B34" w:rsidP="00D826E6">
      <w:r>
        <w:t>NAAQS</w:t>
      </w:r>
      <w:r w:rsidR="006C5D11">
        <w:tab/>
        <w:t>National Ambient Air Quality Standards</w:t>
      </w:r>
    </w:p>
    <w:p w:rsidR="00A35962" w:rsidRDefault="00A35962" w:rsidP="00D826E6">
      <w:r w:rsidRPr="004B7453">
        <w:t>NEPA</w:t>
      </w:r>
      <w:r w:rsidRPr="004B7453">
        <w:tab/>
      </w:r>
      <w:r w:rsidRPr="004B7453">
        <w:tab/>
        <w:t>National Environmental Policy Act</w:t>
      </w:r>
    </w:p>
    <w:p w:rsidR="0041506A" w:rsidRPr="00DF271D" w:rsidRDefault="0041506A" w:rsidP="00D826E6">
      <w:pPr>
        <w:pStyle w:val="SGUBullets1"/>
        <w:widowControl/>
        <w:autoSpaceDE/>
        <w:autoSpaceDN/>
        <w:adjustRightInd/>
      </w:pPr>
      <w:r w:rsidRPr="00DF271D">
        <w:t>NH</w:t>
      </w:r>
      <w:r w:rsidRPr="00DF271D">
        <w:rPr>
          <w:vertAlign w:val="subscript"/>
        </w:rPr>
        <w:t>3</w:t>
      </w:r>
      <w:r w:rsidRPr="00DF271D">
        <w:t xml:space="preserve"> </w:t>
      </w:r>
      <w:r w:rsidRPr="00DF271D">
        <w:tab/>
      </w:r>
      <w:r w:rsidRPr="00DF271D">
        <w:tab/>
        <w:t xml:space="preserve">Carbon dioxide </w:t>
      </w:r>
    </w:p>
    <w:p w:rsidR="004B7453" w:rsidRPr="0041506A" w:rsidRDefault="00134B34" w:rsidP="00D826E6">
      <w:pPr>
        <w:rPr>
          <w:lang w:val="es-MX"/>
        </w:rPr>
      </w:pPr>
      <w:r>
        <w:rPr>
          <w:lang w:val="es-MX"/>
        </w:rPr>
        <w:t>NO</w:t>
      </w:r>
      <w:r>
        <w:rPr>
          <w:lang w:val="es-MX"/>
        </w:rPr>
        <w:tab/>
      </w:r>
      <w:r>
        <w:rPr>
          <w:lang w:val="es-MX"/>
        </w:rPr>
        <w:tab/>
        <w:t>Nitric</w:t>
      </w:r>
      <w:r w:rsidR="004B7453" w:rsidRPr="0041506A">
        <w:rPr>
          <w:lang w:val="es-MX"/>
        </w:rPr>
        <w:t xml:space="preserve"> oxide</w:t>
      </w:r>
    </w:p>
    <w:p w:rsidR="0041041E" w:rsidRPr="004B7453" w:rsidRDefault="0041041E" w:rsidP="00D826E6">
      <w:pPr>
        <w:pStyle w:val="SGUBullets1Last"/>
        <w:spacing w:after="0"/>
        <w:ind w:left="0" w:firstLine="0"/>
        <w:rPr>
          <w:lang w:val="es-MX"/>
        </w:rPr>
      </w:pPr>
      <w:r w:rsidRPr="004B7453">
        <w:rPr>
          <w:lang w:val="es-MX"/>
        </w:rPr>
        <w:t>NO</w:t>
      </w:r>
      <w:r w:rsidRPr="004B7453">
        <w:rPr>
          <w:vertAlign w:val="subscript"/>
          <w:lang w:val="es-MX"/>
        </w:rPr>
        <w:t>X</w:t>
      </w:r>
      <w:r w:rsidRPr="004B7453">
        <w:rPr>
          <w:lang w:val="es-MX"/>
        </w:rPr>
        <w:t xml:space="preserve"> </w:t>
      </w:r>
      <w:r w:rsidRPr="004B7453">
        <w:rPr>
          <w:lang w:val="es-MX"/>
        </w:rPr>
        <w:tab/>
      </w:r>
      <w:r w:rsidRPr="004B7453">
        <w:rPr>
          <w:lang w:val="es-MX"/>
        </w:rPr>
        <w:tab/>
        <w:t xml:space="preserve">Nitrogen oxides </w:t>
      </w:r>
    </w:p>
    <w:p w:rsidR="0041041E" w:rsidRPr="004B7453" w:rsidRDefault="0041041E" w:rsidP="00D826E6">
      <w:pPr>
        <w:pStyle w:val="SGUBullets1"/>
        <w:widowControl/>
        <w:autoSpaceDE/>
        <w:autoSpaceDN/>
        <w:adjustRightInd/>
        <w:rPr>
          <w:lang w:val="es-MX"/>
        </w:rPr>
      </w:pPr>
      <w:r w:rsidRPr="004B7453">
        <w:rPr>
          <w:lang w:val="es-MX"/>
        </w:rPr>
        <w:t>NO</w:t>
      </w:r>
      <w:r w:rsidRPr="004B7453">
        <w:rPr>
          <w:vertAlign w:val="subscript"/>
          <w:lang w:val="es-MX"/>
        </w:rPr>
        <w:t>2</w:t>
      </w:r>
      <w:r w:rsidRPr="004B7453">
        <w:rPr>
          <w:vertAlign w:val="subscript"/>
          <w:lang w:val="es-MX"/>
        </w:rPr>
        <w:tab/>
      </w:r>
      <w:r w:rsidRPr="004B7453">
        <w:rPr>
          <w:vertAlign w:val="subscript"/>
          <w:lang w:val="es-MX"/>
        </w:rPr>
        <w:tab/>
      </w:r>
      <w:r w:rsidRPr="004B7453">
        <w:rPr>
          <w:lang w:val="es-MX"/>
        </w:rPr>
        <w:t xml:space="preserve">Nitrogen dioxide </w:t>
      </w:r>
    </w:p>
    <w:p w:rsidR="0041041E" w:rsidRDefault="0041041E" w:rsidP="00D826E6">
      <w:pPr>
        <w:pStyle w:val="SGUBullets1"/>
        <w:widowControl/>
        <w:autoSpaceDE/>
        <w:autoSpaceDN/>
        <w:adjustRightInd/>
      </w:pPr>
      <w:r w:rsidRPr="004B7453">
        <w:t>O</w:t>
      </w:r>
      <w:r w:rsidRPr="004B7453">
        <w:rPr>
          <w:vertAlign w:val="subscript"/>
        </w:rPr>
        <w:t>3</w:t>
      </w:r>
      <w:r w:rsidRPr="004B7453">
        <w:rPr>
          <w:vertAlign w:val="subscript"/>
        </w:rPr>
        <w:tab/>
      </w:r>
      <w:r w:rsidRPr="004B7453">
        <w:rPr>
          <w:vertAlign w:val="subscript"/>
        </w:rPr>
        <w:tab/>
      </w:r>
      <w:r w:rsidRPr="004B7453">
        <w:t xml:space="preserve">Ozone </w:t>
      </w:r>
    </w:p>
    <w:p w:rsidR="0041506A" w:rsidRPr="004B7453" w:rsidRDefault="0041506A" w:rsidP="00D826E6">
      <w:pPr>
        <w:pStyle w:val="SGUBullets1"/>
        <w:widowControl/>
        <w:autoSpaceDE/>
        <w:autoSpaceDN/>
        <w:adjustRightInd/>
      </w:pPr>
      <w:r>
        <w:t>PFCs</w:t>
      </w:r>
      <w:r>
        <w:tab/>
      </w:r>
      <w:r>
        <w:tab/>
        <w:t>Perfluorocarbon</w:t>
      </w:r>
    </w:p>
    <w:p w:rsidR="0041041E" w:rsidRPr="004B7453" w:rsidRDefault="0041041E" w:rsidP="00D826E6">
      <w:pPr>
        <w:pStyle w:val="SGUBullets1"/>
        <w:widowControl/>
        <w:autoSpaceDE/>
        <w:autoSpaceDN/>
        <w:adjustRightInd/>
      </w:pPr>
      <w:r w:rsidRPr="004B7453">
        <w:t>PM</w:t>
      </w:r>
      <w:r w:rsidRPr="004B7453">
        <w:rPr>
          <w:vertAlign w:val="subscript"/>
        </w:rPr>
        <w:t>10</w:t>
      </w:r>
      <w:r w:rsidRPr="004B7453">
        <w:t xml:space="preserve"> </w:t>
      </w:r>
      <w:r w:rsidRPr="004B7453">
        <w:tab/>
      </w:r>
      <w:r w:rsidRPr="004B7453">
        <w:tab/>
        <w:t>Coarse Particulate Matter</w:t>
      </w:r>
    </w:p>
    <w:p w:rsidR="0041041E" w:rsidRPr="004B7453" w:rsidRDefault="0041041E" w:rsidP="00D826E6">
      <w:pPr>
        <w:pStyle w:val="SGUBullets1"/>
        <w:widowControl/>
        <w:autoSpaceDE/>
        <w:autoSpaceDN/>
        <w:adjustRightInd/>
      </w:pPr>
      <w:r w:rsidRPr="004B7453">
        <w:t>PM</w:t>
      </w:r>
      <w:r w:rsidRPr="004B7453">
        <w:rPr>
          <w:vertAlign w:val="subscript"/>
        </w:rPr>
        <w:t>2.5</w:t>
      </w:r>
      <w:r w:rsidRPr="004B7453">
        <w:rPr>
          <w:vertAlign w:val="subscript"/>
        </w:rPr>
        <w:tab/>
      </w:r>
      <w:r w:rsidRPr="004B7453">
        <w:rPr>
          <w:vertAlign w:val="subscript"/>
        </w:rPr>
        <w:tab/>
      </w:r>
      <w:r w:rsidRPr="004B7453">
        <w:t xml:space="preserve">Fine Particulate Matter </w:t>
      </w:r>
    </w:p>
    <w:p w:rsidR="0041041E" w:rsidRPr="004B7453" w:rsidRDefault="0041041E" w:rsidP="00D826E6">
      <w:pPr>
        <w:pStyle w:val="SGUBullets1Last"/>
        <w:spacing w:after="0"/>
        <w:ind w:left="0" w:firstLine="0"/>
      </w:pPr>
      <w:r w:rsidRPr="004B7453">
        <w:t xml:space="preserve">Pb </w:t>
      </w:r>
      <w:r w:rsidRPr="004B7453">
        <w:tab/>
      </w:r>
      <w:r w:rsidRPr="004B7453">
        <w:tab/>
        <w:t xml:space="preserve">Lead </w:t>
      </w:r>
    </w:p>
    <w:p w:rsidR="00A35962" w:rsidRPr="004B7453" w:rsidRDefault="00A35962" w:rsidP="00D826E6">
      <w:r w:rsidRPr="004B7453">
        <w:t>SAMP</w:t>
      </w:r>
      <w:r w:rsidRPr="004B7453">
        <w:tab/>
      </w:r>
      <w:r w:rsidRPr="004B7453">
        <w:tab/>
        <w:t>Sustainable Airport Master Plan</w:t>
      </w:r>
    </w:p>
    <w:p w:rsidR="00A35962" w:rsidRDefault="00A35962" w:rsidP="00D826E6">
      <w:r w:rsidRPr="004B7453">
        <w:t>SEPA</w:t>
      </w:r>
      <w:r w:rsidRPr="004B7453">
        <w:tab/>
      </w:r>
      <w:r w:rsidRPr="004B7453">
        <w:tab/>
        <w:t>State Environmental Policy Act</w:t>
      </w:r>
    </w:p>
    <w:p w:rsidR="0041506A" w:rsidRPr="0041506A" w:rsidRDefault="0041506A" w:rsidP="00D826E6">
      <w:r>
        <w:t>SF</w:t>
      </w:r>
      <w:r w:rsidRPr="0041506A">
        <w:rPr>
          <w:vertAlign w:val="subscript"/>
        </w:rPr>
        <w:t>6</w:t>
      </w:r>
      <w:r>
        <w:tab/>
      </w:r>
      <w:r>
        <w:tab/>
        <w:t>Sulfur hexafluoride</w:t>
      </w:r>
    </w:p>
    <w:p w:rsidR="0041506A" w:rsidRPr="004B7453" w:rsidRDefault="0041506A" w:rsidP="00D826E6">
      <w:r>
        <w:t>SIP</w:t>
      </w:r>
      <w:r>
        <w:tab/>
      </w:r>
      <w:r>
        <w:tab/>
        <w:t>State Implementation Plan</w:t>
      </w:r>
    </w:p>
    <w:p w:rsidR="004B7453" w:rsidRDefault="004B7453" w:rsidP="00D826E6">
      <w:pPr>
        <w:pStyle w:val="SGUBullets1"/>
        <w:widowControl/>
        <w:autoSpaceDE/>
        <w:autoSpaceDN/>
        <w:adjustRightInd/>
      </w:pPr>
      <w:r w:rsidRPr="004B7453">
        <w:t>SO</w:t>
      </w:r>
      <w:r>
        <w:rPr>
          <w:vertAlign w:val="subscript"/>
        </w:rPr>
        <w:t>x</w:t>
      </w:r>
      <w:r w:rsidRPr="004B7453">
        <w:rPr>
          <w:vertAlign w:val="subscript"/>
        </w:rPr>
        <w:tab/>
      </w:r>
      <w:r w:rsidRPr="004B7453">
        <w:rPr>
          <w:vertAlign w:val="subscript"/>
        </w:rPr>
        <w:tab/>
      </w:r>
      <w:r>
        <w:t xml:space="preserve">Sulfur </w:t>
      </w:r>
      <w:r w:rsidRPr="004B7453">
        <w:t xml:space="preserve">oxide </w:t>
      </w:r>
    </w:p>
    <w:p w:rsidR="0041041E" w:rsidRDefault="0041041E" w:rsidP="00D826E6">
      <w:pPr>
        <w:pStyle w:val="SGUBullets1"/>
        <w:widowControl/>
        <w:autoSpaceDE/>
        <w:autoSpaceDN/>
        <w:adjustRightInd/>
      </w:pPr>
      <w:r w:rsidRPr="004B7453">
        <w:t>SO</w:t>
      </w:r>
      <w:r w:rsidRPr="004B7453">
        <w:rPr>
          <w:vertAlign w:val="subscript"/>
        </w:rPr>
        <w:t>2</w:t>
      </w:r>
      <w:r w:rsidRPr="004B7453">
        <w:rPr>
          <w:vertAlign w:val="subscript"/>
        </w:rPr>
        <w:tab/>
      </w:r>
      <w:r w:rsidRPr="004B7453">
        <w:rPr>
          <w:vertAlign w:val="subscript"/>
        </w:rPr>
        <w:tab/>
      </w:r>
      <w:r w:rsidRPr="004B7453">
        <w:t xml:space="preserve">Sulfur dioxide </w:t>
      </w:r>
    </w:p>
    <w:p w:rsidR="004B7453" w:rsidRPr="004B7453" w:rsidRDefault="004B7453" w:rsidP="00D826E6">
      <w:pPr>
        <w:pStyle w:val="SGUBullets1"/>
        <w:widowControl/>
        <w:autoSpaceDE/>
        <w:autoSpaceDN/>
        <w:adjustRightInd/>
      </w:pPr>
      <w:r w:rsidRPr="004B7453">
        <w:t>SO</w:t>
      </w:r>
      <w:r>
        <w:rPr>
          <w:vertAlign w:val="subscript"/>
        </w:rPr>
        <w:t>3</w:t>
      </w:r>
      <w:r>
        <w:rPr>
          <w:vertAlign w:val="subscript"/>
        </w:rPr>
        <w:tab/>
      </w:r>
      <w:r w:rsidRPr="004B7453">
        <w:rPr>
          <w:vertAlign w:val="subscript"/>
        </w:rPr>
        <w:tab/>
      </w:r>
      <w:r>
        <w:t>Sulfur trio</w:t>
      </w:r>
      <w:r w:rsidRPr="004B7453">
        <w:t xml:space="preserve">xide </w:t>
      </w:r>
    </w:p>
    <w:p w:rsidR="00A35962" w:rsidRPr="004B7453" w:rsidRDefault="00A35962" w:rsidP="00D826E6">
      <w:pPr>
        <w:pStyle w:val="SGUBullets1Last"/>
        <w:spacing w:after="0"/>
        <w:ind w:left="0" w:firstLine="0"/>
      </w:pPr>
      <w:r w:rsidRPr="004B7453">
        <w:t>USEPA</w:t>
      </w:r>
      <w:r w:rsidRPr="004B7453">
        <w:tab/>
        <w:t>United States Environmental Protection Agency</w:t>
      </w:r>
    </w:p>
    <w:p w:rsidR="00A35962" w:rsidRDefault="00A35962" w:rsidP="00D826E6">
      <w:pPr>
        <w:pStyle w:val="SGUBullets1Last"/>
        <w:spacing w:after="0"/>
        <w:ind w:left="0" w:firstLine="0"/>
      </w:pPr>
      <w:r w:rsidRPr="004B7453">
        <w:t xml:space="preserve">VOC </w:t>
      </w:r>
      <w:r w:rsidRPr="004B7453">
        <w:tab/>
      </w:r>
      <w:r w:rsidRPr="004B7453">
        <w:tab/>
        <w:t>Volatile Organic Compounds</w:t>
      </w:r>
    </w:p>
    <w:p w:rsidR="00AD1829" w:rsidRPr="0033765A" w:rsidRDefault="00AD1829" w:rsidP="00D826E6"/>
    <w:p w:rsidR="0032707B" w:rsidRDefault="0032707B" w:rsidP="00D826E6">
      <w:pPr>
        <w:pStyle w:val="TOCTableofContentsTitle"/>
        <w:rPr>
          <w:szCs w:val="44"/>
        </w:rPr>
        <w:sectPr w:rsidR="0032707B" w:rsidSect="00E66E49">
          <w:headerReference w:type="default" r:id="rId10"/>
          <w:footerReference w:type="default" r:id="rId11"/>
          <w:type w:val="nextColumn"/>
          <w:pgSz w:w="12240" w:h="15840" w:code="1"/>
          <w:pgMar w:top="1440" w:right="1440" w:bottom="1152" w:left="1440" w:header="576" w:footer="432" w:gutter="0"/>
          <w:pgNumType w:fmt="lowerRoman" w:start="1"/>
          <w:cols w:space="720"/>
          <w:noEndnote/>
        </w:sectPr>
      </w:pPr>
    </w:p>
    <w:p w:rsidR="00C762EF" w:rsidRPr="005F218D" w:rsidRDefault="005107AB" w:rsidP="00D826E6">
      <w:pPr>
        <w:pStyle w:val="TOCTableofContentsTitle"/>
        <w:rPr>
          <w:szCs w:val="44"/>
        </w:rPr>
      </w:pPr>
      <w:r>
        <w:rPr>
          <w:szCs w:val="44"/>
        </w:rPr>
        <w:lastRenderedPageBreak/>
        <w:t>air quality</w:t>
      </w:r>
    </w:p>
    <w:p w:rsidR="00291388" w:rsidRPr="005F218D" w:rsidRDefault="00562E95" w:rsidP="00D826E6">
      <w:pPr>
        <w:pStyle w:val="TOCTableofContentsTitle"/>
        <w:rPr>
          <w:sz w:val="36"/>
          <w:szCs w:val="36"/>
        </w:rPr>
      </w:pPr>
      <w:r>
        <w:rPr>
          <w:sz w:val="36"/>
          <w:szCs w:val="36"/>
        </w:rPr>
        <w:t>BASELINE (2016)</w:t>
      </w:r>
      <w:r w:rsidR="005107AB">
        <w:rPr>
          <w:sz w:val="36"/>
          <w:szCs w:val="36"/>
        </w:rPr>
        <w:t xml:space="preserve"> conditions</w:t>
      </w:r>
    </w:p>
    <w:p w:rsidR="00291388" w:rsidRPr="005F218D" w:rsidRDefault="00291388" w:rsidP="00D826E6">
      <w:pPr>
        <w:tabs>
          <w:tab w:val="left" w:pos="720"/>
        </w:tabs>
        <w:rPr>
          <w:b/>
        </w:rPr>
      </w:pPr>
    </w:p>
    <w:p w:rsidR="00291388" w:rsidRPr="008B5F85" w:rsidRDefault="00950435" w:rsidP="00D826E6">
      <w:pPr>
        <w:pStyle w:val="Heading6"/>
      </w:pPr>
      <w:bookmarkStart w:id="0" w:name="_Toc468951121"/>
      <w:bookmarkStart w:id="1" w:name="_Toc492899714"/>
      <w:r w:rsidRPr="008B5F85">
        <w:t>1.</w:t>
      </w:r>
      <w:r w:rsidR="008B5F85" w:rsidRPr="008B5F85">
        <w:t>0</w:t>
      </w:r>
      <w:r w:rsidRPr="008B5F85">
        <w:tab/>
        <w:t>INTRODUCTION</w:t>
      </w:r>
      <w:bookmarkEnd w:id="0"/>
      <w:bookmarkEnd w:id="1"/>
    </w:p>
    <w:p w:rsidR="00291388" w:rsidRPr="005F218D" w:rsidRDefault="00291388" w:rsidP="00D826E6">
      <w:pPr>
        <w:tabs>
          <w:tab w:val="left" w:pos="720"/>
        </w:tabs>
      </w:pPr>
    </w:p>
    <w:p w:rsidR="00625A49" w:rsidRDefault="00094A44" w:rsidP="00D826E6">
      <w:pPr>
        <w:jc w:val="both"/>
        <w:rPr>
          <w:rFonts w:cs="Verdana"/>
          <w:iCs/>
        </w:rPr>
      </w:pPr>
      <w:r>
        <w:t>The Port of Seattle</w:t>
      </w:r>
      <w:r w:rsidR="00277787">
        <w:t>,</w:t>
      </w:r>
      <w:r>
        <w:t xml:space="preserve"> a</w:t>
      </w:r>
      <w:r w:rsidR="00D340BD">
        <w:t xml:space="preserve">s the owner and </w:t>
      </w:r>
      <w:r w:rsidR="00D543A7">
        <w:t>operator</w:t>
      </w:r>
      <w:r w:rsidR="00D340BD">
        <w:t xml:space="preserve"> of the Seattle-Tacoma International Airport</w:t>
      </w:r>
      <w:r w:rsidR="00787C37">
        <w:t xml:space="preserve"> (Sea-Tac</w:t>
      </w:r>
      <w:r w:rsidR="00992E14">
        <w:t xml:space="preserve"> </w:t>
      </w:r>
      <w:r w:rsidR="00D543A7">
        <w:t>or Airport)</w:t>
      </w:r>
      <w:r w:rsidR="00277787">
        <w:t>,</w:t>
      </w:r>
      <w:r w:rsidR="00D340BD">
        <w:t xml:space="preserve"> </w:t>
      </w:r>
      <w:r w:rsidR="0021069F">
        <w:t>is currently completing a</w:t>
      </w:r>
      <w:r w:rsidR="003C60F5">
        <w:t xml:space="preserve"> </w:t>
      </w:r>
      <w:r w:rsidR="003C60F5" w:rsidRPr="00050701">
        <w:t>Sustainable Airport Master Plan (SAMP)</w:t>
      </w:r>
      <w:r w:rsidR="0021069F">
        <w:t xml:space="preserve">.  The Master Plan will </w:t>
      </w:r>
      <w:r w:rsidR="00277787">
        <w:t>identify</w:t>
      </w:r>
      <w:r w:rsidR="003C60F5">
        <w:t xml:space="preserve"> </w:t>
      </w:r>
      <w:r w:rsidR="0021069F">
        <w:t xml:space="preserve">airport </w:t>
      </w:r>
      <w:r w:rsidR="003C60F5">
        <w:t>development projects for implementation</w:t>
      </w:r>
      <w:r w:rsidR="0021069F">
        <w:t>.  In order for the Port of Seattle to move forward with implementing these potential development projects</w:t>
      </w:r>
      <w:r w:rsidR="00550166">
        <w:t>,</w:t>
      </w:r>
      <w:r w:rsidR="003C60F5">
        <w:t xml:space="preserve"> environmental approval will be required.  </w:t>
      </w:r>
      <w:r w:rsidR="00D543A7">
        <w:t>It is anticipated that e</w:t>
      </w:r>
      <w:r w:rsidR="003C60F5">
        <w:t xml:space="preserve">nvironmental documentation will be prepared </w:t>
      </w:r>
      <w:r w:rsidR="003C60F5" w:rsidRPr="00254AF3">
        <w:t xml:space="preserve">to investigate, analyze, and disclose the potential environmental impacts of </w:t>
      </w:r>
      <w:r w:rsidR="003C60F5">
        <w:t>the proposed a</w:t>
      </w:r>
      <w:r w:rsidR="003C60F5" w:rsidRPr="00254AF3">
        <w:t>ction</w:t>
      </w:r>
      <w:r w:rsidR="003C60F5">
        <w:t xml:space="preserve"> and the</w:t>
      </w:r>
      <w:r w:rsidR="003C60F5" w:rsidRPr="00254AF3">
        <w:t xml:space="preserve"> reasonable alternatives in compliance with the National Environmental Policy Act of 1969 (NEPA) and</w:t>
      </w:r>
      <w:r w:rsidR="003C60F5">
        <w:rPr>
          <w:rFonts w:cs="Verdana"/>
          <w:iCs/>
        </w:rPr>
        <w:t xml:space="preserve"> the Washington State Environmental Policy Act (SEPA). </w:t>
      </w:r>
    </w:p>
    <w:p w:rsidR="00625A49" w:rsidRDefault="00625A49" w:rsidP="00D826E6">
      <w:pPr>
        <w:jc w:val="both"/>
        <w:rPr>
          <w:rFonts w:cs="Verdana"/>
          <w:iCs/>
        </w:rPr>
      </w:pPr>
    </w:p>
    <w:p w:rsidR="00B44362" w:rsidRDefault="003C60F5" w:rsidP="00D826E6">
      <w:pPr>
        <w:jc w:val="both"/>
      </w:pPr>
      <w:r>
        <w:rPr>
          <w:rFonts w:cs="Verdana"/>
        </w:rPr>
        <w:t xml:space="preserve">The preparation of the environmental documentation will follow </w:t>
      </w:r>
      <w:r>
        <w:rPr>
          <w:rFonts w:cs="Verdana"/>
          <w:iCs/>
        </w:rPr>
        <w:t>Federal Aviation Administration (FAA)</w:t>
      </w:r>
      <w:r>
        <w:rPr>
          <w:rFonts w:cs="Verdana"/>
        </w:rPr>
        <w:t xml:space="preserve"> regulations and policies for implementing NEPA published in FAA Order 1050.1F, </w:t>
      </w:r>
      <w:r>
        <w:rPr>
          <w:rFonts w:cs="Verdana"/>
          <w:i/>
          <w:iCs/>
        </w:rPr>
        <w:t>Environmental Impacts: Policies and Procedures</w:t>
      </w:r>
      <w:r>
        <w:rPr>
          <w:rFonts w:cs="Verdana"/>
        </w:rPr>
        <w:t xml:space="preserve">, and FAA Order 5050.4B, </w:t>
      </w:r>
      <w:r>
        <w:rPr>
          <w:rFonts w:cs="Verdana"/>
          <w:i/>
          <w:iCs/>
        </w:rPr>
        <w:t>NEPA Implementing Instructions for Airport Actions.</w:t>
      </w:r>
      <w:r>
        <w:rPr>
          <w:rFonts w:cs="Verdana"/>
          <w:iCs/>
        </w:rPr>
        <w:t xml:space="preserve"> </w:t>
      </w:r>
      <w:r w:rsidR="00094A44">
        <w:rPr>
          <w:rFonts w:cs="Verdana"/>
          <w:iCs/>
        </w:rPr>
        <w:t xml:space="preserve"> </w:t>
      </w:r>
      <w:r>
        <w:rPr>
          <w:rFonts w:cs="Verdana"/>
          <w:iCs/>
        </w:rPr>
        <w:t>Potential a</w:t>
      </w:r>
      <w:r w:rsidRPr="0087431B">
        <w:rPr>
          <w:rFonts w:cs="Verdana"/>
          <w:iCs/>
        </w:rPr>
        <w:t>ir quality and climate impacts are categories that are required to be analyzed per the</w:t>
      </w:r>
      <w:r w:rsidR="00D543A7">
        <w:rPr>
          <w:rFonts w:cs="Verdana"/>
          <w:iCs/>
        </w:rPr>
        <w:t xml:space="preserve">se regulations. </w:t>
      </w:r>
      <w:r w:rsidR="00094A44">
        <w:rPr>
          <w:rFonts w:cs="Verdana"/>
          <w:iCs/>
        </w:rPr>
        <w:t xml:space="preserve"> </w:t>
      </w:r>
      <w:r w:rsidR="00D543A7">
        <w:t xml:space="preserve">This report describes the </w:t>
      </w:r>
      <w:r w:rsidR="005038D5">
        <w:t xml:space="preserve">regulatory setting and the </w:t>
      </w:r>
      <w:r w:rsidR="00D543A7" w:rsidRPr="00B44362">
        <w:t xml:space="preserve">existing air emissions generated by and at the </w:t>
      </w:r>
      <w:r w:rsidR="00D543A7">
        <w:t>A</w:t>
      </w:r>
      <w:r w:rsidR="00D543A7" w:rsidRPr="00B44362">
        <w:t>irport</w:t>
      </w:r>
      <w:r w:rsidR="00094A44">
        <w:t xml:space="preserve"> in advance of the formal NEPA/SEPA process and the identification of the preferred alternative in the Master Plan</w:t>
      </w:r>
      <w:r w:rsidR="00D543A7">
        <w:t xml:space="preserve">.  </w:t>
      </w:r>
    </w:p>
    <w:p w:rsidR="00326A02" w:rsidRDefault="00326A02" w:rsidP="00D826E6">
      <w:pPr>
        <w:jc w:val="both"/>
      </w:pPr>
    </w:p>
    <w:p w:rsidR="00291388" w:rsidRPr="009C1A1A" w:rsidRDefault="00950435" w:rsidP="00D826E6">
      <w:pPr>
        <w:pStyle w:val="Heading6"/>
      </w:pPr>
      <w:bookmarkStart w:id="2" w:name="_Toc468951122"/>
      <w:bookmarkStart w:id="3" w:name="_Toc492899715"/>
      <w:r w:rsidRPr="009C1A1A">
        <w:t>2.0</w:t>
      </w:r>
      <w:r w:rsidRPr="009C1A1A">
        <w:tab/>
      </w:r>
      <w:bookmarkEnd w:id="2"/>
      <w:r w:rsidR="003F4B5B">
        <w:t>REGULATORY SETTING</w:t>
      </w:r>
      <w:bookmarkEnd w:id="3"/>
    </w:p>
    <w:p w:rsidR="00FC3DEF" w:rsidRPr="00326A02" w:rsidRDefault="00FC3DEF" w:rsidP="00D826E6">
      <w:pPr>
        <w:jc w:val="both"/>
        <w:rPr>
          <w:rFonts w:cs="Verdana"/>
        </w:rPr>
      </w:pPr>
    </w:p>
    <w:p w:rsidR="002D5931" w:rsidRDefault="002D5931" w:rsidP="00D826E6">
      <w:pPr>
        <w:pStyle w:val="Heading1"/>
      </w:pPr>
      <w:bookmarkStart w:id="4" w:name="_Toc492899716"/>
      <w:bookmarkStart w:id="5" w:name="_Toc468951123"/>
      <w:r>
        <w:t>2.</w:t>
      </w:r>
      <w:r w:rsidR="00A94031">
        <w:t>1</w:t>
      </w:r>
      <w:r>
        <w:tab/>
        <w:t>NATIONAL AMBIENT AIR QUALITY STANDARDS</w:t>
      </w:r>
      <w:bookmarkEnd w:id="4"/>
    </w:p>
    <w:p w:rsidR="002D5931" w:rsidRPr="00326A02" w:rsidRDefault="002D5931" w:rsidP="00D826E6"/>
    <w:p w:rsidR="00DA22D4" w:rsidRDefault="003C60F5" w:rsidP="00D826E6">
      <w:pPr>
        <w:pStyle w:val="SGUText"/>
        <w:jc w:val="both"/>
        <w:rPr>
          <w:color w:val="auto"/>
          <w:szCs w:val="22"/>
        </w:rPr>
      </w:pPr>
      <w:r w:rsidRPr="00F21F04">
        <w:rPr>
          <w:color w:val="auto"/>
        </w:rPr>
        <w:t xml:space="preserve">The </w:t>
      </w:r>
      <w:r w:rsidRPr="00980F49">
        <w:t>Clean Air Act</w:t>
      </w:r>
      <w:r w:rsidR="00550166">
        <w:t xml:space="preserve"> (CAA)</w:t>
      </w:r>
      <w:r>
        <w:t>,</w:t>
      </w:r>
      <w:r w:rsidRPr="00980F49">
        <w:t xml:space="preserve"> </w:t>
      </w:r>
      <w:r>
        <w:t>including the 1990 Amendments</w:t>
      </w:r>
      <w:r w:rsidRPr="00980F49">
        <w:t>,</w:t>
      </w:r>
      <w:r w:rsidRPr="005A4A58">
        <w:t xml:space="preserve"> </w:t>
      </w:r>
      <w:r w:rsidRPr="00F21F04">
        <w:rPr>
          <w:color w:val="auto"/>
        </w:rPr>
        <w:t xml:space="preserve">provides the establishment of standards and programs to evaluate, achieve, and maintain </w:t>
      </w:r>
      <w:r w:rsidR="00D0140D">
        <w:rPr>
          <w:color w:val="auto"/>
        </w:rPr>
        <w:t xml:space="preserve">acceptable air quality in the United </w:t>
      </w:r>
      <w:r w:rsidRPr="00F21F04">
        <w:rPr>
          <w:color w:val="auto"/>
        </w:rPr>
        <w:t>S</w:t>
      </w:r>
      <w:r w:rsidR="00D0140D">
        <w:rPr>
          <w:color w:val="auto"/>
        </w:rPr>
        <w:t>tates</w:t>
      </w:r>
      <w:r w:rsidRPr="00F21F04">
        <w:rPr>
          <w:color w:val="auto"/>
        </w:rPr>
        <w:t>.  Under the CAA, the</w:t>
      </w:r>
      <w:r w:rsidRPr="00F21F04" w:rsidDel="00274D96">
        <w:rPr>
          <w:color w:val="auto"/>
        </w:rPr>
        <w:t xml:space="preserve"> </w:t>
      </w:r>
      <w:r w:rsidR="00DA22D4">
        <w:rPr>
          <w:color w:val="auto"/>
        </w:rPr>
        <w:t>United States Environmental Protection Agency (</w:t>
      </w:r>
      <w:r w:rsidRPr="00F21F04">
        <w:rPr>
          <w:color w:val="auto"/>
        </w:rPr>
        <w:t>USEPA</w:t>
      </w:r>
      <w:r w:rsidR="00DA22D4">
        <w:rPr>
          <w:color w:val="auto"/>
        </w:rPr>
        <w:t>)</w:t>
      </w:r>
      <w:r w:rsidRPr="00F21F04">
        <w:rPr>
          <w:color w:val="auto"/>
        </w:rPr>
        <w:t xml:space="preserve"> established a set of standards, or criteria, for six</w:t>
      </w:r>
      <w:r w:rsidRPr="00F21F04">
        <w:rPr>
          <w:color w:val="auto"/>
          <w:szCs w:val="22"/>
        </w:rPr>
        <w:t xml:space="preserve"> pollutants determined to be potentially harmful to human health and welfare.</w:t>
      </w:r>
      <w:r w:rsidRPr="00F21F04">
        <w:rPr>
          <w:color w:val="auto"/>
          <w:szCs w:val="22"/>
          <w:vertAlign w:val="superscript"/>
        </w:rPr>
        <w:footnoteReference w:id="1"/>
      </w:r>
      <w:r w:rsidRPr="00F21F04">
        <w:rPr>
          <w:color w:val="auto"/>
          <w:szCs w:val="22"/>
        </w:rPr>
        <w:t xml:space="preserve"> </w:t>
      </w:r>
    </w:p>
    <w:p w:rsidR="00705B0D" w:rsidRDefault="00705B0D" w:rsidP="00D826E6">
      <w:pPr>
        <w:rPr>
          <w:rFonts w:cs="Arial"/>
        </w:rPr>
      </w:pPr>
    </w:p>
    <w:p w:rsidR="003C60F5" w:rsidRPr="00F21F04" w:rsidRDefault="003C60F5" w:rsidP="00D826E6">
      <w:pPr>
        <w:pStyle w:val="SGUText"/>
        <w:jc w:val="both"/>
        <w:rPr>
          <w:color w:val="auto"/>
        </w:rPr>
      </w:pPr>
      <w:r w:rsidRPr="00F21F04">
        <w:rPr>
          <w:color w:val="auto"/>
          <w:szCs w:val="22"/>
        </w:rPr>
        <w:t xml:space="preserve">The USEPA considers the presence of the following six criteria pollutants </w:t>
      </w:r>
      <w:r w:rsidRPr="00F21F04">
        <w:rPr>
          <w:color w:val="auto"/>
        </w:rPr>
        <w:t>to be indicators of air quality:</w:t>
      </w:r>
    </w:p>
    <w:p w:rsidR="0077784C" w:rsidRPr="002A1E5E" w:rsidRDefault="0077784C" w:rsidP="0077784C">
      <w:pPr>
        <w:pStyle w:val="SGUBullets1"/>
        <w:widowControl/>
        <w:numPr>
          <w:ilvl w:val="0"/>
          <w:numId w:val="18"/>
        </w:numPr>
        <w:autoSpaceDE/>
        <w:autoSpaceDN/>
        <w:adjustRightInd/>
        <w:spacing w:before="60"/>
      </w:pPr>
      <w:r w:rsidRPr="002A1E5E">
        <w:t>Carbon monoxide (CO);</w:t>
      </w:r>
    </w:p>
    <w:p w:rsidR="0077784C" w:rsidRPr="002A1E5E" w:rsidRDefault="0077784C" w:rsidP="0077784C">
      <w:pPr>
        <w:pStyle w:val="SGUBullets1"/>
        <w:widowControl/>
        <w:numPr>
          <w:ilvl w:val="0"/>
          <w:numId w:val="18"/>
        </w:numPr>
        <w:autoSpaceDE/>
        <w:autoSpaceDN/>
        <w:adjustRightInd/>
        <w:spacing w:before="100"/>
        <w:rPr>
          <w:lang w:val="es-MX"/>
        </w:rPr>
      </w:pPr>
      <w:r w:rsidRPr="002A1E5E">
        <w:rPr>
          <w:lang w:val="es-MX"/>
        </w:rPr>
        <w:t>Nitrogen dioxide (NO</w:t>
      </w:r>
      <w:r w:rsidRPr="002A1E5E">
        <w:rPr>
          <w:vertAlign w:val="subscript"/>
          <w:lang w:val="es-MX"/>
        </w:rPr>
        <w:t>2</w:t>
      </w:r>
      <w:r w:rsidRPr="002A1E5E">
        <w:rPr>
          <w:lang w:val="es-MX"/>
        </w:rPr>
        <w:t xml:space="preserve">); </w:t>
      </w:r>
    </w:p>
    <w:p w:rsidR="0077784C" w:rsidRPr="002A1E5E" w:rsidRDefault="0077784C" w:rsidP="0077784C">
      <w:pPr>
        <w:pStyle w:val="SGUBullets1"/>
        <w:widowControl/>
        <w:numPr>
          <w:ilvl w:val="0"/>
          <w:numId w:val="18"/>
        </w:numPr>
        <w:autoSpaceDE/>
        <w:autoSpaceDN/>
        <w:adjustRightInd/>
        <w:spacing w:before="100"/>
        <w:rPr>
          <w:lang w:val="es-MX"/>
        </w:rPr>
      </w:pPr>
      <w:r>
        <w:rPr>
          <w:lang w:val="es-MX"/>
        </w:rPr>
        <w:t xml:space="preserve">Ground-level </w:t>
      </w:r>
      <w:r w:rsidRPr="002A1E5E">
        <w:rPr>
          <w:lang w:val="es-MX"/>
        </w:rPr>
        <w:t>Ozone (O</w:t>
      </w:r>
      <w:r w:rsidRPr="002A1E5E">
        <w:rPr>
          <w:vertAlign w:val="subscript"/>
          <w:lang w:val="es-MX"/>
        </w:rPr>
        <w:t>3</w:t>
      </w:r>
      <w:r w:rsidRPr="002A1E5E">
        <w:rPr>
          <w:lang w:val="es-MX"/>
        </w:rPr>
        <w:t>);</w:t>
      </w:r>
    </w:p>
    <w:p w:rsidR="0077784C" w:rsidRDefault="0077784C" w:rsidP="0077784C">
      <w:pPr>
        <w:pStyle w:val="SGUBullets1"/>
        <w:widowControl/>
        <w:numPr>
          <w:ilvl w:val="0"/>
          <w:numId w:val="18"/>
        </w:numPr>
        <w:autoSpaceDE/>
        <w:autoSpaceDN/>
        <w:adjustRightInd/>
        <w:spacing w:before="60"/>
      </w:pPr>
      <w:r w:rsidRPr="002A1E5E">
        <w:t>Sulfur dioxide (SO</w:t>
      </w:r>
      <w:r w:rsidRPr="002A1E5E">
        <w:rPr>
          <w:vertAlign w:val="subscript"/>
        </w:rPr>
        <w:t>2</w:t>
      </w:r>
      <w:r>
        <w:t xml:space="preserve">); </w:t>
      </w:r>
    </w:p>
    <w:p w:rsidR="0077784C" w:rsidRPr="002A1E5E" w:rsidRDefault="0077784C" w:rsidP="0077784C">
      <w:pPr>
        <w:pStyle w:val="SGUBullets1"/>
        <w:widowControl/>
        <w:numPr>
          <w:ilvl w:val="0"/>
          <w:numId w:val="18"/>
        </w:numPr>
        <w:autoSpaceDE/>
        <w:autoSpaceDN/>
        <w:adjustRightInd/>
        <w:spacing w:before="60"/>
      </w:pPr>
      <w:r w:rsidRPr="002A1E5E">
        <w:t>Particulate matter (PM</w:t>
      </w:r>
      <w:r w:rsidRPr="002A1E5E">
        <w:rPr>
          <w:vertAlign w:val="subscript"/>
        </w:rPr>
        <w:t>10</w:t>
      </w:r>
      <w:r w:rsidRPr="002A1E5E">
        <w:t xml:space="preserve"> and PM</w:t>
      </w:r>
      <w:r w:rsidRPr="002A1E5E">
        <w:rPr>
          <w:vertAlign w:val="subscript"/>
        </w:rPr>
        <w:t>2.5</w:t>
      </w:r>
      <w:r w:rsidRPr="002A1E5E">
        <w:t>);</w:t>
      </w:r>
      <w:r w:rsidRPr="002A1E5E">
        <w:rPr>
          <w:vertAlign w:val="superscript"/>
        </w:rPr>
        <w:footnoteReference w:id="2"/>
      </w:r>
      <w:r w:rsidRPr="002A1E5E">
        <w:t xml:space="preserve"> and,</w:t>
      </w:r>
    </w:p>
    <w:p w:rsidR="003C60F5" w:rsidRPr="00F21F04" w:rsidRDefault="0077784C" w:rsidP="0077784C">
      <w:pPr>
        <w:pStyle w:val="SGUBullets1"/>
        <w:widowControl/>
        <w:numPr>
          <w:ilvl w:val="0"/>
          <w:numId w:val="18"/>
        </w:numPr>
        <w:autoSpaceDE/>
        <w:autoSpaceDN/>
        <w:adjustRightInd/>
        <w:spacing w:before="60"/>
      </w:pPr>
      <w:r>
        <w:lastRenderedPageBreak/>
        <w:t>Lead (Pb).</w:t>
      </w:r>
      <w:r w:rsidRPr="002A1E5E">
        <w:rPr>
          <w:rStyle w:val="FootnoteReference"/>
        </w:rPr>
        <w:footnoteReference w:id="3"/>
      </w:r>
    </w:p>
    <w:p w:rsidR="00DA22D4" w:rsidRPr="00326A02" w:rsidRDefault="00DA22D4" w:rsidP="00D826E6">
      <w:pPr>
        <w:pStyle w:val="SGUBullets1Last"/>
        <w:spacing w:after="0"/>
        <w:ind w:left="0" w:firstLine="0"/>
        <w:rPr>
          <w:szCs w:val="22"/>
        </w:rPr>
      </w:pPr>
    </w:p>
    <w:p w:rsidR="003C60F5" w:rsidRDefault="003C60F5" w:rsidP="00D826E6">
      <w:pPr>
        <w:pStyle w:val="SGUText"/>
        <w:jc w:val="both"/>
        <w:rPr>
          <w:color w:val="auto"/>
          <w:szCs w:val="22"/>
        </w:rPr>
      </w:pPr>
      <w:r w:rsidRPr="00F21F04">
        <w:rPr>
          <w:color w:val="auto"/>
        </w:rPr>
        <w:t xml:space="preserve">The </w:t>
      </w:r>
      <w:r>
        <w:rPr>
          <w:color w:val="auto"/>
        </w:rPr>
        <w:t>National Ambient Air Quality S</w:t>
      </w:r>
      <w:r w:rsidRPr="00F21F04">
        <w:rPr>
          <w:color w:val="auto"/>
        </w:rPr>
        <w:t>tandards for the criteria pollutants, known as the</w:t>
      </w:r>
      <w:r w:rsidRPr="00F21F04">
        <w:rPr>
          <w:color w:val="auto"/>
          <w:szCs w:val="22"/>
        </w:rPr>
        <w:t xml:space="preserve"> NAAQS, are summarized in </w:t>
      </w:r>
      <w:r w:rsidRPr="00E1706D">
        <w:rPr>
          <w:b/>
          <w:bCs/>
          <w:color w:val="auto"/>
          <w:szCs w:val="22"/>
        </w:rPr>
        <w:t xml:space="preserve">Table </w:t>
      </w:r>
      <w:r w:rsidR="00B02E0C">
        <w:rPr>
          <w:b/>
          <w:bCs/>
          <w:color w:val="auto"/>
          <w:szCs w:val="22"/>
        </w:rPr>
        <w:t>1</w:t>
      </w:r>
      <w:r w:rsidRPr="00F21F04">
        <w:rPr>
          <w:bCs/>
          <w:color w:val="auto"/>
          <w:szCs w:val="22"/>
        </w:rPr>
        <w:t xml:space="preserve">.  </w:t>
      </w:r>
      <w:r w:rsidRPr="00F21F04">
        <w:rPr>
          <w:color w:val="auto"/>
          <w:szCs w:val="22"/>
        </w:rPr>
        <w:t xml:space="preserve">For each of the criteria pollutants, the USEPA established primary standards intended to protect public health, and secondary standards for the protection of other aspects of public welfare, such as preventing materials damage, preventing crop and vegetation damage, and assuring good visibility.  Areas of the country where air pollution levels consistently exceed these standards may be designated nonattainment by the USEPA.  </w:t>
      </w:r>
    </w:p>
    <w:p w:rsidR="000F787C" w:rsidRPr="00326A02" w:rsidRDefault="000F787C" w:rsidP="00D826E6">
      <w:pPr>
        <w:pStyle w:val="SGUText"/>
        <w:jc w:val="both"/>
        <w:rPr>
          <w:color w:val="auto"/>
          <w:szCs w:val="22"/>
        </w:rPr>
      </w:pPr>
    </w:p>
    <w:p w:rsidR="003C60F5" w:rsidRDefault="003C60F5" w:rsidP="00D826E6">
      <w:pPr>
        <w:pStyle w:val="SGUText"/>
        <w:jc w:val="both"/>
        <w:rPr>
          <w:color w:val="auto"/>
        </w:rPr>
      </w:pPr>
      <w:r w:rsidRPr="00F21F04">
        <w:rPr>
          <w:color w:val="auto"/>
        </w:rPr>
        <w:t>A nonattainment area is a homogeneous geographical area</w:t>
      </w:r>
      <w:r w:rsidRPr="00F21F04">
        <w:rPr>
          <w:color w:val="auto"/>
          <w:vertAlign w:val="superscript"/>
        </w:rPr>
        <w:footnoteReference w:id="4"/>
      </w:r>
      <w:r w:rsidRPr="00F21F04">
        <w:rPr>
          <w:color w:val="auto"/>
        </w:rPr>
        <w:t xml:space="preserve"> (usually referred to as an air quality control region) that is in violation of one or more NAAQS and has been designated as nonattainment by the USEPA as provided for under the CAA.  Some regulatory provisions, for instance the CAA conformity regulations, apply only to areas designated as nonattainment or maintenance.  </w:t>
      </w:r>
    </w:p>
    <w:p w:rsidR="003C60F5" w:rsidRPr="00326A02" w:rsidRDefault="003C60F5" w:rsidP="00D826E6">
      <w:pPr>
        <w:pStyle w:val="SGUText"/>
        <w:jc w:val="both"/>
        <w:rPr>
          <w:color w:val="auto"/>
          <w:szCs w:val="22"/>
        </w:rPr>
      </w:pPr>
    </w:p>
    <w:p w:rsidR="00326A02" w:rsidRDefault="003C60F5" w:rsidP="00D826E6">
      <w:pPr>
        <w:pStyle w:val="SGUText"/>
        <w:jc w:val="both"/>
        <w:rPr>
          <w:color w:val="auto"/>
        </w:rPr>
      </w:pPr>
      <w:r w:rsidRPr="00F21F04">
        <w:rPr>
          <w:color w:val="auto"/>
        </w:rPr>
        <w:t xml:space="preserve">A maintenance area describes the air quality designation of an area previously designated nonattainment by the USEPA and subsequently redesignated attainment after emissions are reduced.  Such an area remains designated as maintenance for a period up to 20 years at which time the state can apply for redesignation to attainment, provided that the NAAQS were sufficiently maintained throughout the maintenance period. </w:t>
      </w:r>
    </w:p>
    <w:p w:rsidR="00485FF4" w:rsidRDefault="00485FF4" w:rsidP="00D826E6">
      <w:pPr>
        <w:rPr>
          <w:rFonts w:cs="Arial"/>
          <w:b/>
          <w:szCs w:val="20"/>
        </w:rPr>
      </w:pPr>
      <w:r>
        <w:rPr>
          <w:rFonts w:cs="Arial"/>
          <w:b/>
          <w:szCs w:val="20"/>
        </w:rPr>
        <w:br w:type="page"/>
      </w:r>
    </w:p>
    <w:p w:rsidR="00A94031" w:rsidRPr="00D826E6" w:rsidRDefault="005E6011" w:rsidP="00B85F2C">
      <w:pPr>
        <w:pStyle w:val="Table"/>
        <w:pBdr>
          <w:top w:val="single" w:sz="4" w:space="1" w:color="auto"/>
        </w:pBdr>
      </w:pPr>
      <w:bookmarkStart w:id="6" w:name="_Toc492899755"/>
      <w:r w:rsidRPr="00D826E6">
        <w:lastRenderedPageBreak/>
        <w:t>Table 1</w:t>
      </w:r>
      <w:r w:rsidR="00B85F2C">
        <w:tab/>
      </w:r>
      <w:r w:rsidR="00B85F2C">
        <w:br/>
      </w:r>
      <w:r w:rsidR="00A94031" w:rsidRPr="00D826E6">
        <w:t>NATIONAL AMBIENT AIR QUALITY STANDARDS</w:t>
      </w:r>
      <w:bookmarkEnd w:id="6"/>
    </w:p>
    <w:p w:rsidR="003C60F5" w:rsidRPr="00C6786D" w:rsidRDefault="003C60F5" w:rsidP="00C6786D">
      <w:pPr>
        <w:rPr>
          <w:b/>
        </w:rPr>
      </w:pPr>
    </w:p>
    <w:tbl>
      <w:tblPr>
        <w:tblW w:w="9382" w:type="dxa"/>
        <w:tblInd w:w="85" w:type="dxa"/>
        <w:tblLook w:val="04A0" w:firstRow="1" w:lastRow="0" w:firstColumn="1" w:lastColumn="0" w:noHBand="0" w:noVBand="1"/>
      </w:tblPr>
      <w:tblGrid>
        <w:gridCol w:w="1242"/>
        <w:gridCol w:w="900"/>
        <w:gridCol w:w="1274"/>
        <w:gridCol w:w="1589"/>
        <w:gridCol w:w="1620"/>
        <w:gridCol w:w="2757"/>
      </w:tblGrid>
      <w:tr w:rsidR="00924A19" w:rsidRPr="00834CCB" w:rsidTr="00924A19">
        <w:trPr>
          <w:trHeight w:val="252"/>
        </w:trPr>
        <w:tc>
          <w:tcPr>
            <w:tcW w:w="2142" w:type="dxa"/>
            <w:gridSpan w:val="2"/>
            <w:vMerge w:val="restart"/>
            <w:tcBorders>
              <w:top w:val="double" w:sz="6" w:space="0" w:color="000000"/>
              <w:left w:val="double" w:sz="6" w:space="0" w:color="000000"/>
              <w:bottom w:val="single" w:sz="4" w:space="0" w:color="000000"/>
              <w:right w:val="single" w:sz="4" w:space="0" w:color="000000"/>
            </w:tcBorders>
            <w:shd w:val="clear" w:color="000000" w:fill="CCCCCC"/>
            <w:vAlign w:val="center"/>
            <w:hideMark/>
          </w:tcPr>
          <w:p w:rsidR="003C60F5" w:rsidRPr="00834CCB" w:rsidRDefault="003C60F5" w:rsidP="00D826E6">
            <w:pPr>
              <w:jc w:val="center"/>
              <w:rPr>
                <w:b/>
                <w:bCs/>
                <w:color w:val="000000"/>
                <w:sz w:val="18"/>
                <w:szCs w:val="18"/>
              </w:rPr>
            </w:pPr>
            <w:r w:rsidRPr="00834CCB">
              <w:rPr>
                <w:b/>
                <w:bCs/>
                <w:color w:val="000000"/>
                <w:sz w:val="18"/>
                <w:szCs w:val="18"/>
              </w:rPr>
              <w:t>Pollutant</w:t>
            </w:r>
          </w:p>
        </w:tc>
        <w:tc>
          <w:tcPr>
            <w:tcW w:w="1170" w:type="dxa"/>
            <w:tcBorders>
              <w:top w:val="double" w:sz="6" w:space="0" w:color="000000"/>
              <w:left w:val="nil"/>
              <w:bottom w:val="nil"/>
              <w:right w:val="single" w:sz="4" w:space="0" w:color="000000"/>
            </w:tcBorders>
            <w:shd w:val="clear" w:color="000000" w:fill="CCCCCC"/>
            <w:vAlign w:val="center"/>
            <w:hideMark/>
          </w:tcPr>
          <w:p w:rsidR="003C60F5" w:rsidRPr="00834CCB" w:rsidRDefault="003C60F5" w:rsidP="00D826E6">
            <w:pPr>
              <w:jc w:val="center"/>
              <w:rPr>
                <w:b/>
                <w:bCs/>
                <w:color w:val="000000"/>
                <w:sz w:val="18"/>
                <w:szCs w:val="18"/>
              </w:rPr>
            </w:pPr>
            <w:r w:rsidRPr="00834CCB">
              <w:rPr>
                <w:b/>
                <w:bCs/>
                <w:color w:val="000000"/>
                <w:sz w:val="18"/>
                <w:szCs w:val="18"/>
              </w:rPr>
              <w:t>Primary/ </w:t>
            </w:r>
          </w:p>
        </w:tc>
        <w:tc>
          <w:tcPr>
            <w:tcW w:w="1613" w:type="dxa"/>
            <w:vMerge w:val="restart"/>
            <w:tcBorders>
              <w:top w:val="double" w:sz="6" w:space="0" w:color="000000"/>
              <w:left w:val="single" w:sz="4" w:space="0" w:color="000000"/>
              <w:bottom w:val="single" w:sz="4" w:space="0" w:color="000000"/>
              <w:right w:val="single" w:sz="4" w:space="0" w:color="000000"/>
            </w:tcBorders>
            <w:shd w:val="clear" w:color="000000" w:fill="CCCCCC"/>
            <w:vAlign w:val="center"/>
            <w:hideMark/>
          </w:tcPr>
          <w:p w:rsidR="003C60F5" w:rsidRPr="00834CCB" w:rsidRDefault="003C60F5" w:rsidP="00D826E6">
            <w:pPr>
              <w:jc w:val="center"/>
              <w:rPr>
                <w:b/>
                <w:bCs/>
                <w:color w:val="000000"/>
                <w:sz w:val="18"/>
                <w:szCs w:val="18"/>
              </w:rPr>
            </w:pPr>
            <w:r w:rsidRPr="00834CCB">
              <w:rPr>
                <w:b/>
                <w:bCs/>
                <w:color w:val="000000"/>
                <w:sz w:val="18"/>
                <w:szCs w:val="18"/>
              </w:rPr>
              <w:t>Averaging Time</w:t>
            </w:r>
          </w:p>
        </w:tc>
        <w:tc>
          <w:tcPr>
            <w:tcW w:w="1620" w:type="dxa"/>
            <w:vMerge w:val="restart"/>
            <w:tcBorders>
              <w:top w:val="double" w:sz="6" w:space="0" w:color="000000"/>
              <w:left w:val="single" w:sz="4" w:space="0" w:color="000000"/>
              <w:bottom w:val="single" w:sz="4" w:space="0" w:color="000000"/>
              <w:right w:val="single" w:sz="4" w:space="0" w:color="000000"/>
            </w:tcBorders>
            <w:shd w:val="clear" w:color="000000" w:fill="CCCCCC"/>
            <w:vAlign w:val="center"/>
            <w:hideMark/>
          </w:tcPr>
          <w:p w:rsidR="003C60F5" w:rsidRPr="00834CCB" w:rsidRDefault="003C60F5" w:rsidP="00D826E6">
            <w:pPr>
              <w:jc w:val="center"/>
              <w:rPr>
                <w:b/>
                <w:bCs/>
                <w:color w:val="000000"/>
                <w:sz w:val="18"/>
                <w:szCs w:val="18"/>
              </w:rPr>
            </w:pPr>
            <w:r w:rsidRPr="00834CCB">
              <w:rPr>
                <w:b/>
                <w:bCs/>
                <w:color w:val="000000"/>
                <w:sz w:val="18"/>
                <w:szCs w:val="18"/>
              </w:rPr>
              <w:t>Level</w:t>
            </w:r>
          </w:p>
        </w:tc>
        <w:tc>
          <w:tcPr>
            <w:tcW w:w="2837" w:type="dxa"/>
            <w:vMerge w:val="restart"/>
            <w:tcBorders>
              <w:top w:val="double" w:sz="6" w:space="0" w:color="000000"/>
              <w:left w:val="single" w:sz="4" w:space="0" w:color="000000"/>
              <w:bottom w:val="single" w:sz="4" w:space="0" w:color="000000"/>
              <w:right w:val="double" w:sz="6" w:space="0" w:color="000000"/>
            </w:tcBorders>
            <w:shd w:val="clear" w:color="000000" w:fill="CCCCCC"/>
            <w:vAlign w:val="center"/>
            <w:hideMark/>
          </w:tcPr>
          <w:p w:rsidR="003C60F5" w:rsidRPr="00834CCB" w:rsidRDefault="003C60F5" w:rsidP="00D826E6">
            <w:pPr>
              <w:jc w:val="center"/>
              <w:rPr>
                <w:b/>
                <w:bCs/>
                <w:color w:val="000000"/>
                <w:sz w:val="18"/>
                <w:szCs w:val="18"/>
              </w:rPr>
            </w:pPr>
            <w:r w:rsidRPr="00834CCB">
              <w:rPr>
                <w:b/>
                <w:bCs/>
                <w:color w:val="000000"/>
                <w:sz w:val="18"/>
                <w:szCs w:val="18"/>
              </w:rPr>
              <w:t>Form</w:t>
            </w:r>
          </w:p>
        </w:tc>
      </w:tr>
      <w:tr w:rsidR="00924A19" w:rsidRPr="00834CCB" w:rsidTr="00924A19">
        <w:trPr>
          <w:trHeight w:val="240"/>
        </w:trPr>
        <w:tc>
          <w:tcPr>
            <w:tcW w:w="2142" w:type="dxa"/>
            <w:gridSpan w:val="2"/>
            <w:vMerge/>
            <w:tcBorders>
              <w:top w:val="double" w:sz="6" w:space="0" w:color="000000"/>
              <w:left w:val="double" w:sz="6" w:space="0" w:color="000000"/>
              <w:bottom w:val="single" w:sz="4" w:space="0" w:color="000000"/>
              <w:right w:val="single" w:sz="4" w:space="0" w:color="000000"/>
            </w:tcBorders>
            <w:vAlign w:val="center"/>
            <w:hideMark/>
          </w:tcPr>
          <w:p w:rsidR="003C60F5" w:rsidRPr="00834CCB" w:rsidRDefault="003C60F5" w:rsidP="00D826E6">
            <w:pPr>
              <w:rPr>
                <w:b/>
                <w:bCs/>
                <w:color w:val="000000"/>
                <w:sz w:val="18"/>
                <w:szCs w:val="18"/>
              </w:rPr>
            </w:pPr>
          </w:p>
        </w:tc>
        <w:tc>
          <w:tcPr>
            <w:tcW w:w="1170" w:type="dxa"/>
            <w:tcBorders>
              <w:top w:val="nil"/>
              <w:left w:val="nil"/>
              <w:bottom w:val="single" w:sz="4" w:space="0" w:color="000000"/>
              <w:right w:val="single" w:sz="4" w:space="0" w:color="000000"/>
            </w:tcBorders>
            <w:shd w:val="clear" w:color="000000" w:fill="CCCCCC"/>
            <w:vAlign w:val="center"/>
            <w:hideMark/>
          </w:tcPr>
          <w:p w:rsidR="003C60F5" w:rsidRPr="00834CCB" w:rsidRDefault="003C60F5" w:rsidP="00D826E6">
            <w:pPr>
              <w:jc w:val="center"/>
              <w:rPr>
                <w:b/>
                <w:bCs/>
                <w:color w:val="000000"/>
                <w:sz w:val="18"/>
                <w:szCs w:val="18"/>
              </w:rPr>
            </w:pPr>
            <w:r w:rsidRPr="00834CCB">
              <w:rPr>
                <w:b/>
                <w:bCs/>
                <w:color w:val="000000"/>
                <w:sz w:val="18"/>
                <w:szCs w:val="18"/>
              </w:rPr>
              <w:t>Secondary</w:t>
            </w:r>
          </w:p>
        </w:tc>
        <w:tc>
          <w:tcPr>
            <w:tcW w:w="1613" w:type="dxa"/>
            <w:vMerge/>
            <w:tcBorders>
              <w:top w:val="double" w:sz="6" w:space="0" w:color="000000"/>
              <w:left w:val="single" w:sz="4" w:space="0" w:color="000000"/>
              <w:bottom w:val="single" w:sz="4" w:space="0" w:color="000000"/>
              <w:right w:val="single" w:sz="4" w:space="0" w:color="000000"/>
            </w:tcBorders>
            <w:vAlign w:val="center"/>
            <w:hideMark/>
          </w:tcPr>
          <w:p w:rsidR="003C60F5" w:rsidRPr="00834CCB" w:rsidRDefault="003C60F5" w:rsidP="00D826E6">
            <w:pPr>
              <w:rPr>
                <w:b/>
                <w:bCs/>
                <w:color w:val="000000"/>
                <w:sz w:val="18"/>
                <w:szCs w:val="18"/>
              </w:rPr>
            </w:pPr>
          </w:p>
        </w:tc>
        <w:tc>
          <w:tcPr>
            <w:tcW w:w="1620" w:type="dxa"/>
            <w:vMerge/>
            <w:tcBorders>
              <w:top w:val="double" w:sz="6" w:space="0" w:color="000000"/>
              <w:left w:val="single" w:sz="4" w:space="0" w:color="000000"/>
              <w:bottom w:val="single" w:sz="4" w:space="0" w:color="000000"/>
              <w:right w:val="single" w:sz="4" w:space="0" w:color="000000"/>
            </w:tcBorders>
            <w:vAlign w:val="center"/>
            <w:hideMark/>
          </w:tcPr>
          <w:p w:rsidR="003C60F5" w:rsidRPr="00834CCB" w:rsidRDefault="003C60F5" w:rsidP="00D826E6">
            <w:pPr>
              <w:rPr>
                <w:b/>
                <w:bCs/>
                <w:color w:val="000000"/>
                <w:sz w:val="18"/>
                <w:szCs w:val="18"/>
              </w:rPr>
            </w:pPr>
          </w:p>
        </w:tc>
        <w:tc>
          <w:tcPr>
            <w:tcW w:w="2837" w:type="dxa"/>
            <w:vMerge/>
            <w:tcBorders>
              <w:top w:val="double" w:sz="6" w:space="0" w:color="000000"/>
              <w:left w:val="single" w:sz="4" w:space="0" w:color="000000"/>
              <w:bottom w:val="single" w:sz="4" w:space="0" w:color="000000"/>
              <w:right w:val="double" w:sz="6" w:space="0" w:color="000000"/>
            </w:tcBorders>
            <w:vAlign w:val="center"/>
            <w:hideMark/>
          </w:tcPr>
          <w:p w:rsidR="003C60F5" w:rsidRPr="00834CCB" w:rsidRDefault="003C60F5" w:rsidP="00D826E6">
            <w:pPr>
              <w:rPr>
                <w:b/>
                <w:bCs/>
                <w:color w:val="000000"/>
                <w:sz w:val="18"/>
                <w:szCs w:val="18"/>
              </w:rPr>
            </w:pPr>
          </w:p>
        </w:tc>
      </w:tr>
      <w:tr w:rsidR="00924A19" w:rsidRPr="00834CCB" w:rsidTr="00924A19">
        <w:trPr>
          <w:trHeight w:val="240"/>
        </w:trPr>
        <w:tc>
          <w:tcPr>
            <w:tcW w:w="2142" w:type="dxa"/>
            <w:gridSpan w:val="2"/>
            <w:vMerge w:val="restart"/>
            <w:tcBorders>
              <w:top w:val="single" w:sz="4" w:space="0" w:color="000000"/>
              <w:left w:val="double" w:sz="6" w:space="0" w:color="000000"/>
              <w:bottom w:val="nil"/>
              <w:right w:val="single" w:sz="4" w:space="0" w:color="000000"/>
            </w:tcBorders>
            <w:shd w:val="clear" w:color="auto" w:fill="auto"/>
            <w:noWrap/>
            <w:vAlign w:val="center"/>
            <w:hideMark/>
          </w:tcPr>
          <w:p w:rsidR="003C60F5" w:rsidRPr="00834CCB" w:rsidRDefault="003C60F5" w:rsidP="0077784C">
            <w:pPr>
              <w:jc w:val="center"/>
              <w:rPr>
                <w:color w:val="000000"/>
                <w:sz w:val="18"/>
                <w:szCs w:val="18"/>
              </w:rPr>
            </w:pPr>
            <w:r w:rsidRPr="00834CCB">
              <w:rPr>
                <w:color w:val="000000"/>
                <w:sz w:val="18"/>
                <w:szCs w:val="18"/>
              </w:rPr>
              <w:t xml:space="preserve">Carbon Monoxide </w:t>
            </w:r>
          </w:p>
        </w:tc>
        <w:tc>
          <w:tcPr>
            <w:tcW w:w="117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3C60F5" w:rsidRPr="00834CCB" w:rsidRDefault="003C60F5" w:rsidP="00D826E6">
            <w:pPr>
              <w:rPr>
                <w:color w:val="000000"/>
                <w:sz w:val="18"/>
                <w:szCs w:val="18"/>
              </w:rPr>
            </w:pPr>
            <w:r w:rsidRPr="00834CCB">
              <w:rPr>
                <w:color w:val="000000"/>
                <w:sz w:val="18"/>
                <w:szCs w:val="18"/>
              </w:rPr>
              <w:t>primary</w:t>
            </w:r>
          </w:p>
        </w:tc>
        <w:tc>
          <w:tcPr>
            <w:tcW w:w="1613" w:type="dxa"/>
            <w:tcBorders>
              <w:top w:val="nil"/>
              <w:left w:val="nil"/>
              <w:bottom w:val="single" w:sz="4" w:space="0" w:color="000000"/>
              <w:right w:val="single" w:sz="4" w:space="0" w:color="000000"/>
            </w:tcBorders>
            <w:shd w:val="clear" w:color="auto" w:fill="auto"/>
            <w:vAlign w:val="center"/>
            <w:hideMark/>
          </w:tcPr>
          <w:p w:rsidR="003C60F5" w:rsidRPr="00834CCB" w:rsidRDefault="003C60F5" w:rsidP="00D826E6">
            <w:pPr>
              <w:jc w:val="center"/>
              <w:rPr>
                <w:color w:val="000000"/>
                <w:sz w:val="18"/>
                <w:szCs w:val="18"/>
              </w:rPr>
            </w:pPr>
            <w:r w:rsidRPr="00834CCB">
              <w:rPr>
                <w:color w:val="000000"/>
                <w:sz w:val="18"/>
                <w:szCs w:val="18"/>
              </w:rPr>
              <w:t>8-hour</w:t>
            </w:r>
          </w:p>
        </w:tc>
        <w:tc>
          <w:tcPr>
            <w:tcW w:w="1620" w:type="dxa"/>
            <w:tcBorders>
              <w:top w:val="nil"/>
              <w:left w:val="nil"/>
              <w:bottom w:val="single" w:sz="4" w:space="0" w:color="000000"/>
              <w:right w:val="single" w:sz="4" w:space="0" w:color="000000"/>
            </w:tcBorders>
            <w:shd w:val="clear" w:color="auto" w:fill="auto"/>
            <w:vAlign w:val="center"/>
            <w:hideMark/>
          </w:tcPr>
          <w:p w:rsidR="003C60F5" w:rsidRPr="00834CCB" w:rsidRDefault="003C60F5" w:rsidP="00D826E6">
            <w:pPr>
              <w:jc w:val="center"/>
              <w:rPr>
                <w:color w:val="000000"/>
                <w:sz w:val="18"/>
                <w:szCs w:val="18"/>
              </w:rPr>
            </w:pPr>
            <w:r w:rsidRPr="00834CCB">
              <w:rPr>
                <w:color w:val="000000"/>
                <w:sz w:val="18"/>
                <w:szCs w:val="18"/>
              </w:rPr>
              <w:t>9 ppm</w:t>
            </w:r>
          </w:p>
        </w:tc>
        <w:tc>
          <w:tcPr>
            <w:tcW w:w="2837" w:type="dxa"/>
            <w:vMerge w:val="restart"/>
            <w:tcBorders>
              <w:top w:val="nil"/>
              <w:left w:val="single" w:sz="4" w:space="0" w:color="000000"/>
              <w:bottom w:val="single" w:sz="4" w:space="0" w:color="000000"/>
              <w:right w:val="double" w:sz="6" w:space="0" w:color="000000"/>
            </w:tcBorders>
            <w:shd w:val="clear" w:color="auto" w:fill="auto"/>
            <w:vAlign w:val="center"/>
            <w:hideMark/>
          </w:tcPr>
          <w:p w:rsidR="003C60F5" w:rsidRPr="00834CCB" w:rsidRDefault="003C60F5" w:rsidP="00834CCB">
            <w:pPr>
              <w:rPr>
                <w:color w:val="000000"/>
                <w:sz w:val="18"/>
                <w:szCs w:val="18"/>
              </w:rPr>
            </w:pPr>
            <w:r w:rsidRPr="00834CCB">
              <w:rPr>
                <w:color w:val="000000"/>
                <w:sz w:val="18"/>
                <w:szCs w:val="18"/>
              </w:rPr>
              <w:t>Not to be exceeded more than once</w:t>
            </w:r>
            <w:r w:rsidR="00834CCB">
              <w:rPr>
                <w:color w:val="000000"/>
                <w:sz w:val="18"/>
                <w:szCs w:val="18"/>
              </w:rPr>
              <w:t>/</w:t>
            </w:r>
            <w:r w:rsidRPr="00834CCB">
              <w:rPr>
                <w:color w:val="000000"/>
                <w:sz w:val="18"/>
                <w:szCs w:val="18"/>
              </w:rPr>
              <w:t>year</w:t>
            </w:r>
          </w:p>
        </w:tc>
      </w:tr>
      <w:tr w:rsidR="00924A19" w:rsidRPr="00834CCB" w:rsidTr="00924A19">
        <w:trPr>
          <w:trHeight w:val="240"/>
        </w:trPr>
        <w:tc>
          <w:tcPr>
            <w:tcW w:w="2142" w:type="dxa"/>
            <w:gridSpan w:val="2"/>
            <w:vMerge/>
            <w:tcBorders>
              <w:top w:val="single" w:sz="4" w:space="0" w:color="000000"/>
              <w:left w:val="double" w:sz="6" w:space="0" w:color="000000"/>
              <w:bottom w:val="single" w:sz="4" w:space="0" w:color="000000"/>
              <w:right w:val="single" w:sz="4" w:space="0" w:color="000000"/>
            </w:tcBorders>
            <w:vAlign w:val="center"/>
            <w:hideMark/>
          </w:tcPr>
          <w:p w:rsidR="003C60F5" w:rsidRPr="00834CCB" w:rsidRDefault="003C60F5" w:rsidP="00D826E6">
            <w:pPr>
              <w:rPr>
                <w:color w:val="000000"/>
                <w:sz w:val="18"/>
                <w:szCs w:val="18"/>
              </w:rPr>
            </w:pPr>
          </w:p>
        </w:tc>
        <w:tc>
          <w:tcPr>
            <w:tcW w:w="1170" w:type="dxa"/>
            <w:vMerge/>
            <w:tcBorders>
              <w:top w:val="nil"/>
              <w:left w:val="single" w:sz="4" w:space="0" w:color="000000"/>
              <w:bottom w:val="single" w:sz="4" w:space="0" w:color="000000"/>
              <w:right w:val="single" w:sz="4" w:space="0" w:color="000000"/>
            </w:tcBorders>
            <w:vAlign w:val="center"/>
            <w:hideMark/>
          </w:tcPr>
          <w:p w:rsidR="003C60F5" w:rsidRPr="00834CCB" w:rsidRDefault="003C60F5" w:rsidP="00D826E6">
            <w:pPr>
              <w:rPr>
                <w:color w:val="000000"/>
                <w:sz w:val="18"/>
                <w:szCs w:val="18"/>
              </w:rPr>
            </w:pPr>
          </w:p>
        </w:tc>
        <w:tc>
          <w:tcPr>
            <w:tcW w:w="1613" w:type="dxa"/>
            <w:tcBorders>
              <w:top w:val="nil"/>
              <w:left w:val="nil"/>
              <w:bottom w:val="single" w:sz="4" w:space="0" w:color="000000"/>
              <w:right w:val="single" w:sz="4" w:space="0" w:color="000000"/>
            </w:tcBorders>
            <w:shd w:val="clear" w:color="auto" w:fill="auto"/>
            <w:vAlign w:val="center"/>
            <w:hideMark/>
          </w:tcPr>
          <w:p w:rsidR="003C60F5" w:rsidRPr="00834CCB" w:rsidRDefault="003C60F5" w:rsidP="00D826E6">
            <w:pPr>
              <w:jc w:val="center"/>
              <w:rPr>
                <w:color w:val="000000"/>
                <w:sz w:val="18"/>
                <w:szCs w:val="18"/>
              </w:rPr>
            </w:pPr>
            <w:r w:rsidRPr="00834CCB">
              <w:rPr>
                <w:color w:val="000000"/>
                <w:sz w:val="18"/>
                <w:szCs w:val="18"/>
              </w:rPr>
              <w:t>1-hour</w:t>
            </w:r>
          </w:p>
        </w:tc>
        <w:tc>
          <w:tcPr>
            <w:tcW w:w="1620" w:type="dxa"/>
            <w:tcBorders>
              <w:top w:val="nil"/>
              <w:left w:val="nil"/>
              <w:bottom w:val="single" w:sz="4" w:space="0" w:color="000000"/>
              <w:right w:val="single" w:sz="4" w:space="0" w:color="000000"/>
            </w:tcBorders>
            <w:shd w:val="clear" w:color="auto" w:fill="auto"/>
            <w:vAlign w:val="center"/>
            <w:hideMark/>
          </w:tcPr>
          <w:p w:rsidR="003C60F5" w:rsidRPr="00834CCB" w:rsidRDefault="003C60F5" w:rsidP="00D826E6">
            <w:pPr>
              <w:jc w:val="center"/>
              <w:rPr>
                <w:color w:val="000000"/>
                <w:sz w:val="18"/>
                <w:szCs w:val="18"/>
              </w:rPr>
            </w:pPr>
            <w:r w:rsidRPr="00834CCB">
              <w:rPr>
                <w:color w:val="000000"/>
                <w:sz w:val="18"/>
                <w:szCs w:val="18"/>
              </w:rPr>
              <w:t>35 ppm</w:t>
            </w:r>
          </w:p>
        </w:tc>
        <w:tc>
          <w:tcPr>
            <w:tcW w:w="2837" w:type="dxa"/>
            <w:vMerge/>
            <w:tcBorders>
              <w:top w:val="nil"/>
              <w:left w:val="single" w:sz="4" w:space="0" w:color="000000"/>
              <w:bottom w:val="single" w:sz="4" w:space="0" w:color="000000"/>
              <w:right w:val="double" w:sz="6" w:space="0" w:color="000000"/>
            </w:tcBorders>
            <w:vAlign w:val="center"/>
            <w:hideMark/>
          </w:tcPr>
          <w:p w:rsidR="003C60F5" w:rsidRPr="00834CCB" w:rsidRDefault="003C60F5" w:rsidP="00D826E6">
            <w:pPr>
              <w:rPr>
                <w:color w:val="000000"/>
                <w:sz w:val="18"/>
                <w:szCs w:val="18"/>
              </w:rPr>
            </w:pPr>
          </w:p>
        </w:tc>
      </w:tr>
      <w:tr w:rsidR="00834CCB" w:rsidRPr="00834CCB" w:rsidTr="00924A19">
        <w:trPr>
          <w:trHeight w:val="512"/>
        </w:trPr>
        <w:tc>
          <w:tcPr>
            <w:tcW w:w="2142" w:type="dxa"/>
            <w:gridSpan w:val="2"/>
            <w:tcBorders>
              <w:top w:val="single" w:sz="4" w:space="0" w:color="000000"/>
              <w:left w:val="double" w:sz="6" w:space="0" w:color="000000"/>
              <w:bottom w:val="single" w:sz="4" w:space="0" w:color="000000"/>
              <w:right w:val="single" w:sz="4" w:space="0" w:color="000000"/>
            </w:tcBorders>
            <w:shd w:val="clear" w:color="000000" w:fill="D9D9D9"/>
            <w:noWrap/>
            <w:vAlign w:val="center"/>
            <w:hideMark/>
          </w:tcPr>
          <w:p w:rsidR="00834CCB" w:rsidRPr="00834CCB" w:rsidRDefault="00834CCB" w:rsidP="00D826E6">
            <w:pPr>
              <w:jc w:val="center"/>
              <w:rPr>
                <w:color w:val="000000"/>
                <w:sz w:val="18"/>
                <w:szCs w:val="18"/>
              </w:rPr>
            </w:pPr>
            <w:r w:rsidRPr="00834CCB">
              <w:rPr>
                <w:color w:val="000000"/>
                <w:sz w:val="18"/>
                <w:szCs w:val="18"/>
              </w:rPr>
              <w:t>Lead</w:t>
            </w:r>
            <w:r w:rsidRPr="00834CCB">
              <w:rPr>
                <w:color w:val="000000"/>
                <w:sz w:val="18"/>
                <w:szCs w:val="18"/>
                <w:vertAlign w:val="superscript"/>
              </w:rPr>
              <w:t>(2)</w:t>
            </w:r>
          </w:p>
        </w:tc>
        <w:tc>
          <w:tcPr>
            <w:tcW w:w="1170" w:type="dxa"/>
            <w:tcBorders>
              <w:top w:val="single" w:sz="4" w:space="0" w:color="000000"/>
              <w:left w:val="nil"/>
              <w:bottom w:val="single" w:sz="4" w:space="0" w:color="000000"/>
              <w:right w:val="single" w:sz="4" w:space="0" w:color="000000"/>
            </w:tcBorders>
            <w:shd w:val="clear" w:color="000000" w:fill="D9D9D9"/>
            <w:vAlign w:val="center"/>
            <w:hideMark/>
          </w:tcPr>
          <w:p w:rsidR="00834CCB" w:rsidRPr="00834CCB" w:rsidRDefault="00834CCB" w:rsidP="00924A19">
            <w:pPr>
              <w:rPr>
                <w:color w:val="000000"/>
                <w:sz w:val="18"/>
                <w:szCs w:val="18"/>
              </w:rPr>
            </w:pPr>
            <w:r>
              <w:rPr>
                <w:color w:val="000000"/>
                <w:sz w:val="18"/>
                <w:szCs w:val="18"/>
              </w:rPr>
              <w:t xml:space="preserve">primary </w:t>
            </w:r>
            <w:r w:rsidR="00924A19">
              <w:rPr>
                <w:color w:val="000000"/>
                <w:sz w:val="18"/>
                <w:szCs w:val="18"/>
              </w:rPr>
              <w:t>&amp;</w:t>
            </w:r>
            <w:r>
              <w:rPr>
                <w:color w:val="000000"/>
                <w:sz w:val="18"/>
                <w:szCs w:val="18"/>
              </w:rPr>
              <w:t xml:space="preserve"> secondary</w:t>
            </w:r>
          </w:p>
        </w:tc>
        <w:tc>
          <w:tcPr>
            <w:tcW w:w="1613" w:type="dxa"/>
            <w:tcBorders>
              <w:top w:val="nil"/>
              <w:left w:val="single" w:sz="4" w:space="0" w:color="000000"/>
              <w:bottom w:val="single" w:sz="4" w:space="0" w:color="000000"/>
              <w:right w:val="single" w:sz="4" w:space="0" w:color="000000"/>
            </w:tcBorders>
            <w:shd w:val="clear" w:color="000000" w:fill="D9D9D9"/>
            <w:vAlign w:val="center"/>
            <w:hideMark/>
          </w:tcPr>
          <w:p w:rsidR="00834CCB" w:rsidRPr="00834CCB" w:rsidRDefault="00834CCB" w:rsidP="00D826E6">
            <w:pPr>
              <w:jc w:val="center"/>
              <w:rPr>
                <w:color w:val="000000"/>
                <w:sz w:val="18"/>
                <w:szCs w:val="18"/>
              </w:rPr>
            </w:pPr>
            <w:r w:rsidRPr="00834CCB">
              <w:rPr>
                <w:color w:val="000000"/>
                <w:sz w:val="18"/>
                <w:szCs w:val="18"/>
              </w:rPr>
              <w:t>Rolling 3 month average</w:t>
            </w:r>
          </w:p>
        </w:tc>
        <w:tc>
          <w:tcPr>
            <w:tcW w:w="1620" w:type="dxa"/>
            <w:tcBorders>
              <w:top w:val="nil"/>
              <w:left w:val="nil"/>
              <w:bottom w:val="nil"/>
              <w:right w:val="nil"/>
            </w:tcBorders>
            <w:shd w:val="clear" w:color="000000" w:fill="D9D9D9"/>
            <w:noWrap/>
            <w:vAlign w:val="center"/>
            <w:hideMark/>
          </w:tcPr>
          <w:p w:rsidR="00834CCB" w:rsidRPr="00834CCB" w:rsidRDefault="00834CCB" w:rsidP="00D826E6">
            <w:pPr>
              <w:jc w:val="center"/>
              <w:rPr>
                <w:color w:val="000000"/>
                <w:sz w:val="18"/>
                <w:szCs w:val="18"/>
              </w:rPr>
            </w:pPr>
            <w:r w:rsidRPr="00834CCB">
              <w:rPr>
                <w:color w:val="000000"/>
                <w:sz w:val="18"/>
                <w:szCs w:val="18"/>
              </w:rPr>
              <w:t>0.15 μg/m3 </w:t>
            </w:r>
            <w:r w:rsidR="0077784C">
              <w:rPr>
                <w:color w:val="000000"/>
                <w:sz w:val="18"/>
                <w:szCs w:val="18"/>
                <w:vertAlign w:val="superscript"/>
              </w:rPr>
              <w:t>(1</w:t>
            </w:r>
            <w:r w:rsidRPr="00834CCB">
              <w:rPr>
                <w:color w:val="000000"/>
                <w:sz w:val="18"/>
                <w:szCs w:val="18"/>
                <w:vertAlign w:val="superscript"/>
              </w:rPr>
              <w:t>)</w:t>
            </w:r>
          </w:p>
        </w:tc>
        <w:tc>
          <w:tcPr>
            <w:tcW w:w="2837" w:type="dxa"/>
            <w:tcBorders>
              <w:top w:val="nil"/>
              <w:left w:val="single" w:sz="4" w:space="0" w:color="000000"/>
              <w:bottom w:val="single" w:sz="4" w:space="0" w:color="000000"/>
              <w:right w:val="double" w:sz="6" w:space="0" w:color="000000"/>
            </w:tcBorders>
            <w:shd w:val="clear" w:color="000000" w:fill="D9D9D9"/>
            <w:vAlign w:val="center"/>
            <w:hideMark/>
          </w:tcPr>
          <w:p w:rsidR="00834CCB" w:rsidRPr="00834CCB" w:rsidRDefault="00834CCB" w:rsidP="00D826E6">
            <w:pPr>
              <w:rPr>
                <w:color w:val="000000"/>
                <w:sz w:val="18"/>
                <w:szCs w:val="18"/>
              </w:rPr>
            </w:pPr>
            <w:r w:rsidRPr="00834CCB">
              <w:rPr>
                <w:color w:val="000000"/>
                <w:sz w:val="18"/>
                <w:szCs w:val="18"/>
              </w:rPr>
              <w:t>Not to be exceeded</w:t>
            </w:r>
          </w:p>
        </w:tc>
      </w:tr>
      <w:tr w:rsidR="00924A19" w:rsidRPr="00834CCB" w:rsidTr="00924A19">
        <w:trPr>
          <w:trHeight w:val="240"/>
        </w:trPr>
        <w:tc>
          <w:tcPr>
            <w:tcW w:w="2142" w:type="dxa"/>
            <w:gridSpan w:val="2"/>
            <w:vMerge w:val="restart"/>
            <w:tcBorders>
              <w:top w:val="nil"/>
              <w:left w:val="double" w:sz="6" w:space="0" w:color="000000"/>
              <w:bottom w:val="single" w:sz="4" w:space="0" w:color="000000"/>
              <w:right w:val="single" w:sz="4" w:space="0" w:color="000000"/>
            </w:tcBorders>
            <w:shd w:val="clear" w:color="auto" w:fill="auto"/>
            <w:noWrap/>
            <w:vAlign w:val="center"/>
            <w:hideMark/>
          </w:tcPr>
          <w:p w:rsidR="003C60F5" w:rsidRPr="00834CCB" w:rsidRDefault="003C60F5" w:rsidP="0077784C">
            <w:pPr>
              <w:jc w:val="center"/>
              <w:rPr>
                <w:color w:val="000000"/>
                <w:sz w:val="18"/>
                <w:szCs w:val="18"/>
              </w:rPr>
            </w:pPr>
            <w:r w:rsidRPr="00834CCB">
              <w:rPr>
                <w:color w:val="000000"/>
                <w:sz w:val="18"/>
                <w:szCs w:val="18"/>
              </w:rPr>
              <w:t>Nitrogen Dioxide</w:t>
            </w:r>
          </w:p>
        </w:tc>
        <w:tc>
          <w:tcPr>
            <w:tcW w:w="11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60F5" w:rsidRPr="00834CCB" w:rsidRDefault="003C60F5" w:rsidP="00D826E6">
            <w:pPr>
              <w:rPr>
                <w:color w:val="000000"/>
                <w:sz w:val="18"/>
                <w:szCs w:val="18"/>
              </w:rPr>
            </w:pPr>
            <w:r w:rsidRPr="00834CCB">
              <w:rPr>
                <w:color w:val="000000"/>
                <w:sz w:val="18"/>
                <w:szCs w:val="18"/>
              </w:rPr>
              <w:t>primary</w:t>
            </w:r>
          </w:p>
        </w:tc>
        <w:tc>
          <w:tcPr>
            <w:tcW w:w="161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3C60F5" w:rsidRPr="00834CCB" w:rsidRDefault="003C60F5" w:rsidP="00D826E6">
            <w:pPr>
              <w:jc w:val="center"/>
              <w:rPr>
                <w:color w:val="000000"/>
                <w:sz w:val="18"/>
                <w:szCs w:val="18"/>
              </w:rPr>
            </w:pPr>
            <w:r w:rsidRPr="00834CCB">
              <w:rPr>
                <w:color w:val="000000"/>
                <w:sz w:val="18"/>
                <w:szCs w:val="18"/>
              </w:rPr>
              <w:t>1-hour</w:t>
            </w:r>
          </w:p>
        </w:tc>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60F5" w:rsidRPr="00834CCB" w:rsidRDefault="003C60F5" w:rsidP="00D826E6">
            <w:pPr>
              <w:jc w:val="center"/>
              <w:rPr>
                <w:color w:val="000000"/>
                <w:sz w:val="18"/>
                <w:szCs w:val="18"/>
              </w:rPr>
            </w:pPr>
            <w:r w:rsidRPr="00834CCB">
              <w:rPr>
                <w:color w:val="000000"/>
                <w:sz w:val="18"/>
                <w:szCs w:val="18"/>
              </w:rPr>
              <w:t>100 ppb</w:t>
            </w:r>
          </w:p>
        </w:tc>
        <w:tc>
          <w:tcPr>
            <w:tcW w:w="2837" w:type="dxa"/>
            <w:vMerge w:val="restart"/>
            <w:tcBorders>
              <w:top w:val="nil"/>
              <w:left w:val="single" w:sz="4" w:space="0" w:color="000000"/>
              <w:bottom w:val="single" w:sz="4" w:space="0" w:color="000000"/>
              <w:right w:val="double" w:sz="6" w:space="0" w:color="000000"/>
            </w:tcBorders>
            <w:shd w:val="clear" w:color="auto" w:fill="auto"/>
            <w:vAlign w:val="center"/>
            <w:hideMark/>
          </w:tcPr>
          <w:p w:rsidR="003C60F5" w:rsidRPr="00834CCB" w:rsidRDefault="003C60F5" w:rsidP="00834CCB">
            <w:pPr>
              <w:rPr>
                <w:color w:val="000000"/>
                <w:sz w:val="18"/>
                <w:szCs w:val="18"/>
              </w:rPr>
            </w:pPr>
            <w:r w:rsidRPr="00834CCB">
              <w:rPr>
                <w:color w:val="000000"/>
                <w:sz w:val="18"/>
                <w:szCs w:val="18"/>
              </w:rPr>
              <w:t>98th percentile of 1-</w:t>
            </w:r>
            <w:r w:rsidR="00834CCB">
              <w:rPr>
                <w:color w:val="000000"/>
                <w:sz w:val="18"/>
                <w:szCs w:val="18"/>
              </w:rPr>
              <w:t xml:space="preserve">hr </w:t>
            </w:r>
            <w:r w:rsidRPr="00834CCB">
              <w:rPr>
                <w:color w:val="000000"/>
                <w:sz w:val="18"/>
                <w:szCs w:val="18"/>
              </w:rPr>
              <w:t>daily maximum concentrations, averaged over 3 years</w:t>
            </w:r>
          </w:p>
        </w:tc>
      </w:tr>
      <w:tr w:rsidR="00924A19" w:rsidRPr="00834CCB" w:rsidTr="00924A19">
        <w:trPr>
          <w:trHeight w:val="314"/>
        </w:trPr>
        <w:tc>
          <w:tcPr>
            <w:tcW w:w="2142" w:type="dxa"/>
            <w:gridSpan w:val="2"/>
            <w:vMerge/>
            <w:tcBorders>
              <w:top w:val="nil"/>
              <w:left w:val="double" w:sz="6" w:space="0" w:color="000000"/>
              <w:bottom w:val="single" w:sz="4" w:space="0" w:color="000000"/>
              <w:right w:val="single" w:sz="4" w:space="0" w:color="000000"/>
            </w:tcBorders>
            <w:vAlign w:val="center"/>
            <w:hideMark/>
          </w:tcPr>
          <w:p w:rsidR="003C60F5" w:rsidRPr="00834CCB" w:rsidRDefault="003C60F5" w:rsidP="00D826E6">
            <w:pPr>
              <w:rPr>
                <w:color w:val="000000"/>
                <w:sz w:val="18"/>
                <w:szCs w:val="18"/>
              </w:rPr>
            </w:pPr>
          </w:p>
        </w:tc>
        <w:tc>
          <w:tcPr>
            <w:tcW w:w="1170" w:type="dxa"/>
            <w:vMerge/>
            <w:tcBorders>
              <w:top w:val="nil"/>
              <w:left w:val="single" w:sz="4" w:space="0" w:color="000000"/>
              <w:bottom w:val="single" w:sz="4" w:space="0" w:color="000000"/>
              <w:right w:val="single" w:sz="4" w:space="0" w:color="000000"/>
            </w:tcBorders>
            <w:vAlign w:val="center"/>
            <w:hideMark/>
          </w:tcPr>
          <w:p w:rsidR="003C60F5" w:rsidRPr="00834CCB" w:rsidRDefault="003C60F5" w:rsidP="00D826E6">
            <w:pPr>
              <w:rPr>
                <w:color w:val="000000"/>
                <w:sz w:val="18"/>
                <w:szCs w:val="18"/>
              </w:rPr>
            </w:pPr>
          </w:p>
        </w:tc>
        <w:tc>
          <w:tcPr>
            <w:tcW w:w="1613" w:type="dxa"/>
            <w:vMerge/>
            <w:tcBorders>
              <w:top w:val="nil"/>
              <w:left w:val="single" w:sz="4" w:space="0" w:color="000000"/>
              <w:bottom w:val="single" w:sz="4" w:space="0" w:color="000000"/>
              <w:right w:val="single" w:sz="4" w:space="0" w:color="000000"/>
            </w:tcBorders>
            <w:vAlign w:val="center"/>
            <w:hideMark/>
          </w:tcPr>
          <w:p w:rsidR="003C60F5" w:rsidRPr="00834CCB" w:rsidRDefault="003C60F5" w:rsidP="00D826E6">
            <w:pPr>
              <w:rPr>
                <w:color w:val="000000"/>
                <w:sz w:val="18"/>
                <w:szCs w:val="18"/>
              </w:rPr>
            </w:pPr>
          </w:p>
        </w:tc>
        <w:tc>
          <w:tcPr>
            <w:tcW w:w="1620" w:type="dxa"/>
            <w:vMerge/>
            <w:tcBorders>
              <w:top w:val="single" w:sz="4" w:space="0" w:color="000000"/>
              <w:left w:val="single" w:sz="4" w:space="0" w:color="000000"/>
              <w:bottom w:val="single" w:sz="4" w:space="0" w:color="000000"/>
              <w:right w:val="single" w:sz="4" w:space="0" w:color="000000"/>
            </w:tcBorders>
            <w:vAlign w:val="center"/>
            <w:hideMark/>
          </w:tcPr>
          <w:p w:rsidR="003C60F5" w:rsidRPr="00834CCB" w:rsidRDefault="003C60F5" w:rsidP="00D826E6">
            <w:pPr>
              <w:rPr>
                <w:color w:val="000000"/>
                <w:sz w:val="18"/>
                <w:szCs w:val="18"/>
              </w:rPr>
            </w:pPr>
          </w:p>
        </w:tc>
        <w:tc>
          <w:tcPr>
            <w:tcW w:w="2837" w:type="dxa"/>
            <w:vMerge/>
            <w:tcBorders>
              <w:top w:val="nil"/>
              <w:left w:val="single" w:sz="4" w:space="0" w:color="000000"/>
              <w:bottom w:val="single" w:sz="4" w:space="0" w:color="000000"/>
              <w:right w:val="double" w:sz="6" w:space="0" w:color="000000"/>
            </w:tcBorders>
            <w:vAlign w:val="center"/>
            <w:hideMark/>
          </w:tcPr>
          <w:p w:rsidR="003C60F5" w:rsidRPr="00834CCB" w:rsidRDefault="003C60F5" w:rsidP="00D826E6">
            <w:pPr>
              <w:rPr>
                <w:color w:val="000000"/>
                <w:sz w:val="18"/>
                <w:szCs w:val="18"/>
              </w:rPr>
            </w:pPr>
          </w:p>
        </w:tc>
      </w:tr>
      <w:tr w:rsidR="00834CCB" w:rsidRPr="00834CCB" w:rsidTr="00924A19">
        <w:trPr>
          <w:trHeight w:val="170"/>
        </w:trPr>
        <w:tc>
          <w:tcPr>
            <w:tcW w:w="2142" w:type="dxa"/>
            <w:gridSpan w:val="2"/>
            <w:vMerge/>
            <w:tcBorders>
              <w:top w:val="nil"/>
              <w:left w:val="double" w:sz="6" w:space="0" w:color="000000"/>
              <w:bottom w:val="single" w:sz="4" w:space="0" w:color="000000"/>
              <w:right w:val="single" w:sz="4" w:space="0" w:color="000000"/>
            </w:tcBorders>
            <w:vAlign w:val="center"/>
            <w:hideMark/>
          </w:tcPr>
          <w:p w:rsidR="00834CCB" w:rsidRPr="00834CCB" w:rsidRDefault="00834CCB" w:rsidP="00D826E6">
            <w:pPr>
              <w:rPr>
                <w:color w:val="000000"/>
                <w:sz w:val="18"/>
                <w:szCs w:val="18"/>
              </w:rPr>
            </w:pPr>
          </w:p>
        </w:tc>
        <w:tc>
          <w:tcPr>
            <w:tcW w:w="1170" w:type="dxa"/>
            <w:tcBorders>
              <w:top w:val="single" w:sz="4" w:space="0" w:color="000000"/>
              <w:left w:val="nil"/>
              <w:bottom w:val="single" w:sz="4" w:space="0" w:color="000000"/>
              <w:right w:val="single" w:sz="4" w:space="0" w:color="000000"/>
            </w:tcBorders>
            <w:shd w:val="clear" w:color="auto" w:fill="auto"/>
            <w:vAlign w:val="center"/>
            <w:hideMark/>
          </w:tcPr>
          <w:p w:rsidR="00834CCB" w:rsidRPr="00834CCB" w:rsidRDefault="00834CCB" w:rsidP="00924A19">
            <w:pPr>
              <w:rPr>
                <w:color w:val="000000"/>
                <w:sz w:val="18"/>
                <w:szCs w:val="18"/>
              </w:rPr>
            </w:pPr>
            <w:r w:rsidRPr="00834CCB">
              <w:rPr>
                <w:color w:val="000000"/>
                <w:sz w:val="18"/>
                <w:szCs w:val="18"/>
              </w:rPr>
              <w:t xml:space="preserve">primary </w:t>
            </w:r>
            <w:r w:rsidR="00924A19">
              <w:rPr>
                <w:color w:val="000000"/>
                <w:sz w:val="18"/>
                <w:szCs w:val="18"/>
              </w:rPr>
              <w:t>&amp;</w:t>
            </w:r>
            <w:r>
              <w:rPr>
                <w:color w:val="000000"/>
                <w:sz w:val="18"/>
                <w:szCs w:val="18"/>
              </w:rPr>
              <w:t xml:space="preserve"> secondary</w:t>
            </w:r>
          </w:p>
        </w:tc>
        <w:tc>
          <w:tcPr>
            <w:tcW w:w="1613" w:type="dxa"/>
            <w:tcBorders>
              <w:top w:val="nil"/>
              <w:left w:val="single" w:sz="4" w:space="0" w:color="000000"/>
              <w:bottom w:val="single" w:sz="4" w:space="0" w:color="000000"/>
              <w:right w:val="single" w:sz="4" w:space="0" w:color="000000"/>
            </w:tcBorders>
            <w:shd w:val="clear" w:color="auto" w:fill="auto"/>
            <w:vAlign w:val="center"/>
            <w:hideMark/>
          </w:tcPr>
          <w:p w:rsidR="00834CCB" w:rsidRPr="00834CCB" w:rsidRDefault="00834CCB" w:rsidP="00D826E6">
            <w:pPr>
              <w:jc w:val="center"/>
              <w:rPr>
                <w:color w:val="000000"/>
                <w:sz w:val="18"/>
                <w:szCs w:val="18"/>
              </w:rPr>
            </w:pPr>
            <w:r w:rsidRPr="00834CCB">
              <w:rPr>
                <w:color w:val="000000"/>
                <w:sz w:val="18"/>
                <w:szCs w:val="18"/>
              </w:rPr>
              <w:t>Annual</w:t>
            </w:r>
          </w:p>
        </w:tc>
        <w:tc>
          <w:tcPr>
            <w:tcW w:w="1620" w:type="dxa"/>
            <w:tcBorders>
              <w:top w:val="nil"/>
              <w:left w:val="nil"/>
              <w:bottom w:val="nil"/>
              <w:right w:val="nil"/>
            </w:tcBorders>
            <w:shd w:val="clear" w:color="auto" w:fill="auto"/>
            <w:noWrap/>
            <w:vAlign w:val="center"/>
            <w:hideMark/>
          </w:tcPr>
          <w:p w:rsidR="00834CCB" w:rsidRPr="00834CCB" w:rsidRDefault="00834CCB" w:rsidP="00D826E6">
            <w:pPr>
              <w:jc w:val="center"/>
              <w:rPr>
                <w:color w:val="000000"/>
                <w:sz w:val="18"/>
                <w:szCs w:val="18"/>
              </w:rPr>
            </w:pPr>
            <w:r w:rsidRPr="00834CCB">
              <w:rPr>
                <w:color w:val="000000"/>
                <w:sz w:val="18"/>
                <w:szCs w:val="18"/>
              </w:rPr>
              <w:t>53 ppb</w:t>
            </w:r>
            <w:r w:rsidR="0077784C">
              <w:rPr>
                <w:color w:val="000000"/>
                <w:sz w:val="18"/>
                <w:szCs w:val="18"/>
                <w:vertAlign w:val="superscript"/>
              </w:rPr>
              <w:t>(2</w:t>
            </w:r>
            <w:r w:rsidRPr="00834CCB">
              <w:rPr>
                <w:color w:val="000000"/>
                <w:sz w:val="18"/>
                <w:szCs w:val="18"/>
                <w:vertAlign w:val="superscript"/>
              </w:rPr>
              <w:t>)</w:t>
            </w:r>
          </w:p>
        </w:tc>
        <w:tc>
          <w:tcPr>
            <w:tcW w:w="2837" w:type="dxa"/>
            <w:tcBorders>
              <w:top w:val="nil"/>
              <w:left w:val="single" w:sz="4" w:space="0" w:color="000000"/>
              <w:bottom w:val="single" w:sz="4" w:space="0" w:color="000000"/>
              <w:right w:val="double" w:sz="6" w:space="0" w:color="000000"/>
            </w:tcBorders>
            <w:shd w:val="clear" w:color="auto" w:fill="auto"/>
            <w:vAlign w:val="center"/>
            <w:hideMark/>
          </w:tcPr>
          <w:p w:rsidR="00834CCB" w:rsidRPr="00834CCB" w:rsidRDefault="00834CCB" w:rsidP="00D826E6">
            <w:pPr>
              <w:rPr>
                <w:color w:val="000000"/>
                <w:sz w:val="18"/>
                <w:szCs w:val="18"/>
              </w:rPr>
            </w:pPr>
            <w:r w:rsidRPr="00834CCB">
              <w:rPr>
                <w:color w:val="000000"/>
                <w:sz w:val="18"/>
                <w:szCs w:val="18"/>
              </w:rPr>
              <w:t>Annual Mean</w:t>
            </w:r>
          </w:p>
        </w:tc>
      </w:tr>
      <w:tr w:rsidR="00834CCB" w:rsidRPr="00834CCB" w:rsidTr="00924A19">
        <w:trPr>
          <w:trHeight w:val="710"/>
        </w:trPr>
        <w:tc>
          <w:tcPr>
            <w:tcW w:w="2142" w:type="dxa"/>
            <w:gridSpan w:val="2"/>
            <w:tcBorders>
              <w:top w:val="single" w:sz="4" w:space="0" w:color="000000"/>
              <w:left w:val="double" w:sz="6" w:space="0" w:color="000000"/>
              <w:bottom w:val="nil"/>
              <w:right w:val="single" w:sz="4" w:space="0" w:color="000000"/>
            </w:tcBorders>
            <w:shd w:val="clear" w:color="000000" w:fill="D9D9D9"/>
            <w:noWrap/>
            <w:vAlign w:val="center"/>
            <w:hideMark/>
          </w:tcPr>
          <w:p w:rsidR="00834CCB" w:rsidRPr="00834CCB" w:rsidRDefault="00834CCB" w:rsidP="00D826E6">
            <w:pPr>
              <w:jc w:val="center"/>
              <w:rPr>
                <w:color w:val="000000"/>
                <w:sz w:val="18"/>
                <w:szCs w:val="18"/>
              </w:rPr>
            </w:pPr>
            <w:r w:rsidRPr="00834CCB">
              <w:rPr>
                <w:color w:val="000000"/>
                <w:sz w:val="18"/>
                <w:szCs w:val="18"/>
              </w:rPr>
              <w:t>Ozone</w:t>
            </w:r>
          </w:p>
        </w:tc>
        <w:tc>
          <w:tcPr>
            <w:tcW w:w="1170" w:type="dxa"/>
            <w:tcBorders>
              <w:top w:val="single" w:sz="4" w:space="0" w:color="000000"/>
              <w:left w:val="nil"/>
              <w:bottom w:val="single" w:sz="4" w:space="0" w:color="000000"/>
              <w:right w:val="single" w:sz="4" w:space="0" w:color="000000"/>
            </w:tcBorders>
            <w:shd w:val="clear" w:color="000000" w:fill="D9D9D9"/>
            <w:vAlign w:val="center"/>
            <w:hideMark/>
          </w:tcPr>
          <w:p w:rsidR="00834CCB" w:rsidRPr="00834CCB" w:rsidRDefault="00834CCB" w:rsidP="00924A19">
            <w:pPr>
              <w:rPr>
                <w:color w:val="000000"/>
                <w:sz w:val="18"/>
                <w:szCs w:val="18"/>
              </w:rPr>
            </w:pPr>
            <w:r w:rsidRPr="00834CCB">
              <w:rPr>
                <w:color w:val="000000"/>
                <w:sz w:val="18"/>
                <w:szCs w:val="18"/>
              </w:rPr>
              <w:t xml:space="preserve">primary </w:t>
            </w:r>
            <w:r w:rsidR="00924A19">
              <w:rPr>
                <w:color w:val="000000"/>
                <w:sz w:val="18"/>
                <w:szCs w:val="18"/>
              </w:rPr>
              <w:t>&amp;</w:t>
            </w:r>
            <w:r>
              <w:rPr>
                <w:color w:val="000000"/>
                <w:sz w:val="18"/>
                <w:szCs w:val="18"/>
              </w:rPr>
              <w:t xml:space="preserve"> secondary</w:t>
            </w:r>
          </w:p>
        </w:tc>
        <w:tc>
          <w:tcPr>
            <w:tcW w:w="1613" w:type="dxa"/>
            <w:tcBorders>
              <w:top w:val="nil"/>
              <w:left w:val="single" w:sz="4" w:space="0" w:color="000000"/>
              <w:bottom w:val="single" w:sz="4" w:space="0" w:color="000000"/>
              <w:right w:val="single" w:sz="4" w:space="0" w:color="000000"/>
            </w:tcBorders>
            <w:shd w:val="clear" w:color="000000" w:fill="D9D9D9"/>
            <w:vAlign w:val="center"/>
            <w:hideMark/>
          </w:tcPr>
          <w:p w:rsidR="00834CCB" w:rsidRPr="00834CCB" w:rsidRDefault="00834CCB" w:rsidP="00D826E6">
            <w:pPr>
              <w:jc w:val="center"/>
              <w:rPr>
                <w:color w:val="000000"/>
                <w:sz w:val="18"/>
                <w:szCs w:val="18"/>
              </w:rPr>
            </w:pPr>
            <w:r w:rsidRPr="00834CCB">
              <w:rPr>
                <w:color w:val="000000"/>
                <w:sz w:val="18"/>
                <w:szCs w:val="18"/>
              </w:rPr>
              <w:t>8-hour</w:t>
            </w:r>
          </w:p>
        </w:tc>
        <w:tc>
          <w:tcPr>
            <w:tcW w:w="1620" w:type="dxa"/>
            <w:tcBorders>
              <w:top w:val="single" w:sz="4" w:space="0" w:color="000000"/>
              <w:left w:val="nil"/>
              <w:bottom w:val="nil"/>
              <w:right w:val="nil"/>
            </w:tcBorders>
            <w:shd w:val="clear" w:color="000000" w:fill="D9D9D9"/>
            <w:noWrap/>
            <w:vAlign w:val="center"/>
            <w:hideMark/>
          </w:tcPr>
          <w:p w:rsidR="00834CCB" w:rsidRPr="00834CCB" w:rsidRDefault="00834CCB" w:rsidP="0077784C">
            <w:pPr>
              <w:jc w:val="center"/>
              <w:rPr>
                <w:color w:val="000000"/>
                <w:sz w:val="18"/>
                <w:szCs w:val="18"/>
              </w:rPr>
            </w:pPr>
            <w:r w:rsidRPr="00834CCB">
              <w:rPr>
                <w:color w:val="000000"/>
                <w:sz w:val="18"/>
                <w:szCs w:val="18"/>
              </w:rPr>
              <w:t>0.075 ppm </w:t>
            </w:r>
            <w:r w:rsidRPr="00834CCB">
              <w:rPr>
                <w:color w:val="000000"/>
                <w:sz w:val="18"/>
                <w:szCs w:val="18"/>
                <w:vertAlign w:val="superscript"/>
              </w:rPr>
              <w:t>(</w:t>
            </w:r>
            <w:r w:rsidR="0077784C">
              <w:rPr>
                <w:color w:val="000000"/>
                <w:sz w:val="18"/>
                <w:szCs w:val="18"/>
                <w:vertAlign w:val="superscript"/>
              </w:rPr>
              <w:t>3</w:t>
            </w:r>
            <w:r w:rsidRPr="00834CCB">
              <w:rPr>
                <w:color w:val="000000"/>
                <w:sz w:val="18"/>
                <w:szCs w:val="18"/>
                <w:vertAlign w:val="superscript"/>
              </w:rPr>
              <w:t>)</w:t>
            </w:r>
          </w:p>
        </w:tc>
        <w:tc>
          <w:tcPr>
            <w:tcW w:w="2837" w:type="dxa"/>
            <w:tcBorders>
              <w:top w:val="nil"/>
              <w:left w:val="single" w:sz="4" w:space="0" w:color="000000"/>
              <w:bottom w:val="single" w:sz="4" w:space="0" w:color="000000"/>
              <w:right w:val="double" w:sz="6" w:space="0" w:color="000000"/>
            </w:tcBorders>
            <w:shd w:val="clear" w:color="000000" w:fill="D9D9D9"/>
            <w:vAlign w:val="center"/>
            <w:hideMark/>
          </w:tcPr>
          <w:p w:rsidR="00834CCB" w:rsidRPr="00834CCB" w:rsidRDefault="00834CCB" w:rsidP="00834CCB">
            <w:pPr>
              <w:rPr>
                <w:color w:val="000000"/>
                <w:sz w:val="18"/>
                <w:szCs w:val="18"/>
              </w:rPr>
            </w:pPr>
            <w:r w:rsidRPr="00834CCB">
              <w:rPr>
                <w:color w:val="000000"/>
                <w:sz w:val="18"/>
                <w:szCs w:val="18"/>
              </w:rPr>
              <w:t xml:space="preserve">Annual </w:t>
            </w:r>
            <w:r>
              <w:rPr>
                <w:color w:val="000000"/>
                <w:sz w:val="18"/>
                <w:szCs w:val="18"/>
              </w:rPr>
              <w:t>4th</w:t>
            </w:r>
            <w:r w:rsidRPr="00834CCB">
              <w:rPr>
                <w:color w:val="000000"/>
                <w:sz w:val="18"/>
                <w:szCs w:val="18"/>
              </w:rPr>
              <w:t>-highest daily maximum 8-hr concentration, averaged over 3 years</w:t>
            </w:r>
          </w:p>
        </w:tc>
      </w:tr>
      <w:tr w:rsidR="00924A19" w:rsidRPr="00834CCB" w:rsidTr="00924A19">
        <w:trPr>
          <w:trHeight w:val="368"/>
        </w:trPr>
        <w:tc>
          <w:tcPr>
            <w:tcW w:w="1242" w:type="dxa"/>
            <w:vMerge w:val="restart"/>
            <w:tcBorders>
              <w:top w:val="single" w:sz="4" w:space="0" w:color="000000"/>
              <w:left w:val="double" w:sz="6" w:space="0" w:color="000000"/>
              <w:bottom w:val="single" w:sz="4" w:space="0" w:color="000000"/>
              <w:right w:val="single" w:sz="4" w:space="0" w:color="000000"/>
            </w:tcBorders>
            <w:shd w:val="clear" w:color="auto" w:fill="auto"/>
            <w:noWrap/>
            <w:vAlign w:val="center"/>
            <w:hideMark/>
          </w:tcPr>
          <w:p w:rsidR="003C60F5" w:rsidRPr="00834CCB" w:rsidRDefault="003C60F5" w:rsidP="00D826E6">
            <w:pPr>
              <w:jc w:val="center"/>
              <w:rPr>
                <w:color w:val="000000"/>
                <w:sz w:val="18"/>
                <w:szCs w:val="18"/>
              </w:rPr>
            </w:pPr>
            <w:r w:rsidRPr="00834CCB">
              <w:rPr>
                <w:color w:val="000000"/>
                <w:sz w:val="18"/>
                <w:szCs w:val="18"/>
              </w:rPr>
              <w:t>Particulate Matter</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60F5" w:rsidRPr="00834CCB" w:rsidRDefault="003C60F5" w:rsidP="00D826E6">
            <w:pPr>
              <w:jc w:val="center"/>
              <w:rPr>
                <w:color w:val="000000"/>
                <w:sz w:val="18"/>
                <w:szCs w:val="18"/>
              </w:rPr>
            </w:pPr>
            <w:r w:rsidRPr="00834CCB">
              <w:rPr>
                <w:color w:val="000000"/>
                <w:sz w:val="18"/>
                <w:szCs w:val="18"/>
              </w:rPr>
              <w:t>PM2.5</w:t>
            </w:r>
          </w:p>
        </w:tc>
        <w:tc>
          <w:tcPr>
            <w:tcW w:w="1170" w:type="dxa"/>
            <w:tcBorders>
              <w:top w:val="single" w:sz="4" w:space="0" w:color="000000"/>
              <w:left w:val="nil"/>
              <w:bottom w:val="single" w:sz="4" w:space="0" w:color="000000"/>
              <w:right w:val="single" w:sz="4" w:space="0" w:color="000000"/>
            </w:tcBorders>
            <w:shd w:val="clear" w:color="auto" w:fill="auto"/>
            <w:vAlign w:val="center"/>
            <w:hideMark/>
          </w:tcPr>
          <w:p w:rsidR="003C60F5" w:rsidRPr="00834CCB" w:rsidRDefault="003C60F5" w:rsidP="00D826E6">
            <w:pPr>
              <w:rPr>
                <w:color w:val="000000"/>
                <w:sz w:val="18"/>
                <w:szCs w:val="18"/>
              </w:rPr>
            </w:pPr>
            <w:r w:rsidRPr="00834CCB">
              <w:rPr>
                <w:color w:val="000000"/>
                <w:sz w:val="18"/>
                <w:szCs w:val="18"/>
              </w:rPr>
              <w:t>primary</w:t>
            </w:r>
          </w:p>
        </w:tc>
        <w:tc>
          <w:tcPr>
            <w:tcW w:w="1613" w:type="dxa"/>
            <w:tcBorders>
              <w:top w:val="nil"/>
              <w:left w:val="nil"/>
              <w:bottom w:val="single" w:sz="4" w:space="0" w:color="000000"/>
              <w:right w:val="single" w:sz="4" w:space="0" w:color="000000"/>
            </w:tcBorders>
            <w:shd w:val="clear" w:color="auto" w:fill="auto"/>
            <w:vAlign w:val="center"/>
            <w:hideMark/>
          </w:tcPr>
          <w:p w:rsidR="003C60F5" w:rsidRPr="00834CCB" w:rsidRDefault="003C60F5" w:rsidP="00D826E6">
            <w:pPr>
              <w:jc w:val="center"/>
              <w:rPr>
                <w:color w:val="000000"/>
                <w:sz w:val="18"/>
                <w:szCs w:val="18"/>
              </w:rPr>
            </w:pPr>
            <w:r w:rsidRPr="00834CCB">
              <w:rPr>
                <w:color w:val="000000"/>
                <w:sz w:val="18"/>
                <w:szCs w:val="18"/>
              </w:rPr>
              <w:t>Annual</w:t>
            </w:r>
          </w:p>
        </w:tc>
        <w:tc>
          <w:tcPr>
            <w:tcW w:w="1620" w:type="dxa"/>
            <w:tcBorders>
              <w:top w:val="single" w:sz="4" w:space="0" w:color="000000"/>
              <w:left w:val="nil"/>
              <w:bottom w:val="single" w:sz="4" w:space="0" w:color="000000"/>
              <w:right w:val="single" w:sz="4" w:space="0" w:color="000000"/>
            </w:tcBorders>
            <w:shd w:val="clear" w:color="auto" w:fill="auto"/>
            <w:vAlign w:val="center"/>
            <w:hideMark/>
          </w:tcPr>
          <w:p w:rsidR="003C60F5" w:rsidRPr="00834CCB" w:rsidRDefault="003C60F5" w:rsidP="00D826E6">
            <w:pPr>
              <w:jc w:val="center"/>
              <w:rPr>
                <w:color w:val="000000"/>
                <w:sz w:val="18"/>
                <w:szCs w:val="18"/>
              </w:rPr>
            </w:pPr>
            <w:r w:rsidRPr="00834CCB">
              <w:rPr>
                <w:color w:val="000000"/>
                <w:sz w:val="18"/>
                <w:szCs w:val="18"/>
              </w:rPr>
              <w:t>12 μg/m</w:t>
            </w:r>
            <w:r w:rsidRPr="00834CCB">
              <w:rPr>
                <w:color w:val="000000"/>
                <w:sz w:val="18"/>
                <w:szCs w:val="18"/>
                <w:vertAlign w:val="superscript"/>
              </w:rPr>
              <w:t>3</w:t>
            </w:r>
          </w:p>
        </w:tc>
        <w:tc>
          <w:tcPr>
            <w:tcW w:w="2837" w:type="dxa"/>
            <w:tcBorders>
              <w:top w:val="nil"/>
              <w:left w:val="nil"/>
              <w:bottom w:val="single" w:sz="4" w:space="0" w:color="000000"/>
              <w:right w:val="double" w:sz="6" w:space="0" w:color="000000"/>
            </w:tcBorders>
            <w:shd w:val="clear" w:color="auto" w:fill="auto"/>
            <w:vAlign w:val="center"/>
            <w:hideMark/>
          </w:tcPr>
          <w:p w:rsidR="003C60F5" w:rsidRPr="00834CCB" w:rsidRDefault="003C60F5" w:rsidP="00D826E6">
            <w:pPr>
              <w:rPr>
                <w:color w:val="000000"/>
                <w:sz w:val="18"/>
                <w:szCs w:val="18"/>
              </w:rPr>
            </w:pPr>
            <w:r w:rsidRPr="00834CCB">
              <w:rPr>
                <w:color w:val="000000"/>
                <w:sz w:val="18"/>
                <w:szCs w:val="18"/>
              </w:rPr>
              <w:t>annual mean, averaged over 3 years</w:t>
            </w:r>
          </w:p>
        </w:tc>
      </w:tr>
      <w:tr w:rsidR="00924A19" w:rsidRPr="00834CCB" w:rsidTr="00924A19">
        <w:trPr>
          <w:trHeight w:val="359"/>
        </w:trPr>
        <w:tc>
          <w:tcPr>
            <w:tcW w:w="1242" w:type="dxa"/>
            <w:vMerge/>
            <w:tcBorders>
              <w:top w:val="single" w:sz="4" w:space="0" w:color="000000"/>
              <w:left w:val="double" w:sz="6" w:space="0" w:color="000000"/>
              <w:bottom w:val="single" w:sz="4" w:space="0" w:color="000000"/>
              <w:right w:val="single" w:sz="4" w:space="0" w:color="000000"/>
            </w:tcBorders>
            <w:vAlign w:val="center"/>
            <w:hideMark/>
          </w:tcPr>
          <w:p w:rsidR="003C60F5" w:rsidRPr="00834CCB" w:rsidRDefault="003C60F5" w:rsidP="00D826E6">
            <w:pPr>
              <w:rPr>
                <w:color w:val="000000"/>
                <w:sz w:val="18"/>
                <w:szCs w:val="18"/>
              </w:rPr>
            </w:pPr>
          </w:p>
        </w:tc>
        <w:tc>
          <w:tcPr>
            <w:tcW w:w="900" w:type="dxa"/>
            <w:vMerge/>
            <w:tcBorders>
              <w:top w:val="single" w:sz="4" w:space="0" w:color="000000"/>
              <w:left w:val="single" w:sz="4" w:space="0" w:color="000000"/>
              <w:bottom w:val="single" w:sz="4" w:space="0" w:color="000000"/>
              <w:right w:val="single" w:sz="4" w:space="0" w:color="000000"/>
            </w:tcBorders>
            <w:vAlign w:val="center"/>
            <w:hideMark/>
          </w:tcPr>
          <w:p w:rsidR="003C60F5" w:rsidRPr="00834CCB" w:rsidRDefault="003C60F5" w:rsidP="00D826E6">
            <w:pPr>
              <w:rPr>
                <w:color w:val="000000"/>
                <w:sz w:val="18"/>
                <w:szCs w:val="18"/>
              </w:rPr>
            </w:pPr>
          </w:p>
        </w:tc>
        <w:tc>
          <w:tcPr>
            <w:tcW w:w="1170" w:type="dxa"/>
            <w:tcBorders>
              <w:top w:val="nil"/>
              <w:left w:val="nil"/>
              <w:bottom w:val="single" w:sz="4" w:space="0" w:color="000000"/>
              <w:right w:val="single" w:sz="4" w:space="0" w:color="000000"/>
            </w:tcBorders>
            <w:shd w:val="clear" w:color="auto" w:fill="auto"/>
            <w:vAlign w:val="center"/>
            <w:hideMark/>
          </w:tcPr>
          <w:p w:rsidR="003C60F5" w:rsidRPr="00834CCB" w:rsidRDefault="003C60F5" w:rsidP="00D826E6">
            <w:pPr>
              <w:rPr>
                <w:color w:val="000000"/>
                <w:sz w:val="18"/>
                <w:szCs w:val="18"/>
              </w:rPr>
            </w:pPr>
            <w:r w:rsidRPr="00834CCB">
              <w:rPr>
                <w:color w:val="000000"/>
                <w:sz w:val="18"/>
                <w:szCs w:val="18"/>
              </w:rPr>
              <w:t>secondary</w:t>
            </w:r>
          </w:p>
        </w:tc>
        <w:tc>
          <w:tcPr>
            <w:tcW w:w="1613" w:type="dxa"/>
            <w:tcBorders>
              <w:top w:val="nil"/>
              <w:left w:val="nil"/>
              <w:bottom w:val="single" w:sz="4" w:space="0" w:color="000000"/>
              <w:right w:val="single" w:sz="4" w:space="0" w:color="000000"/>
            </w:tcBorders>
            <w:shd w:val="clear" w:color="auto" w:fill="auto"/>
            <w:vAlign w:val="center"/>
            <w:hideMark/>
          </w:tcPr>
          <w:p w:rsidR="003C60F5" w:rsidRPr="00834CCB" w:rsidRDefault="003C60F5" w:rsidP="00D826E6">
            <w:pPr>
              <w:jc w:val="center"/>
              <w:rPr>
                <w:color w:val="000000"/>
                <w:sz w:val="18"/>
                <w:szCs w:val="18"/>
              </w:rPr>
            </w:pPr>
            <w:r w:rsidRPr="00834CCB">
              <w:rPr>
                <w:color w:val="000000"/>
                <w:sz w:val="18"/>
                <w:szCs w:val="18"/>
              </w:rPr>
              <w:t>Annual</w:t>
            </w:r>
          </w:p>
        </w:tc>
        <w:tc>
          <w:tcPr>
            <w:tcW w:w="1620" w:type="dxa"/>
            <w:tcBorders>
              <w:top w:val="nil"/>
              <w:left w:val="nil"/>
              <w:bottom w:val="single" w:sz="4" w:space="0" w:color="000000"/>
              <w:right w:val="single" w:sz="4" w:space="0" w:color="000000"/>
            </w:tcBorders>
            <w:shd w:val="clear" w:color="auto" w:fill="auto"/>
            <w:vAlign w:val="center"/>
            <w:hideMark/>
          </w:tcPr>
          <w:p w:rsidR="003C60F5" w:rsidRPr="00834CCB" w:rsidRDefault="003C60F5" w:rsidP="00D826E6">
            <w:pPr>
              <w:jc w:val="center"/>
              <w:rPr>
                <w:color w:val="000000"/>
                <w:sz w:val="18"/>
                <w:szCs w:val="18"/>
              </w:rPr>
            </w:pPr>
            <w:r w:rsidRPr="00834CCB">
              <w:rPr>
                <w:color w:val="000000"/>
                <w:sz w:val="18"/>
                <w:szCs w:val="18"/>
              </w:rPr>
              <w:t>15 μg/m</w:t>
            </w:r>
            <w:r w:rsidRPr="00834CCB">
              <w:rPr>
                <w:color w:val="000000"/>
                <w:sz w:val="18"/>
                <w:szCs w:val="18"/>
                <w:vertAlign w:val="superscript"/>
              </w:rPr>
              <w:t>3</w:t>
            </w:r>
          </w:p>
        </w:tc>
        <w:tc>
          <w:tcPr>
            <w:tcW w:w="2837" w:type="dxa"/>
            <w:tcBorders>
              <w:top w:val="nil"/>
              <w:left w:val="nil"/>
              <w:bottom w:val="single" w:sz="4" w:space="0" w:color="000000"/>
              <w:right w:val="double" w:sz="6" w:space="0" w:color="000000"/>
            </w:tcBorders>
            <w:shd w:val="clear" w:color="auto" w:fill="auto"/>
            <w:vAlign w:val="center"/>
            <w:hideMark/>
          </w:tcPr>
          <w:p w:rsidR="003C60F5" w:rsidRPr="00834CCB" w:rsidRDefault="003C60F5" w:rsidP="00D826E6">
            <w:pPr>
              <w:rPr>
                <w:color w:val="000000"/>
                <w:sz w:val="18"/>
                <w:szCs w:val="18"/>
              </w:rPr>
            </w:pPr>
            <w:r w:rsidRPr="00834CCB">
              <w:rPr>
                <w:color w:val="000000"/>
                <w:sz w:val="18"/>
                <w:szCs w:val="18"/>
              </w:rPr>
              <w:t>annual mean, averaged over 3 years</w:t>
            </w:r>
          </w:p>
        </w:tc>
      </w:tr>
      <w:tr w:rsidR="00834CCB" w:rsidRPr="00834CCB" w:rsidTr="00924A19">
        <w:trPr>
          <w:trHeight w:val="368"/>
        </w:trPr>
        <w:tc>
          <w:tcPr>
            <w:tcW w:w="1242" w:type="dxa"/>
            <w:vMerge/>
            <w:tcBorders>
              <w:top w:val="single" w:sz="4" w:space="0" w:color="000000"/>
              <w:left w:val="double" w:sz="6" w:space="0" w:color="000000"/>
              <w:bottom w:val="single" w:sz="4" w:space="0" w:color="000000"/>
              <w:right w:val="single" w:sz="4" w:space="0" w:color="000000"/>
            </w:tcBorders>
            <w:vAlign w:val="center"/>
            <w:hideMark/>
          </w:tcPr>
          <w:p w:rsidR="00834CCB" w:rsidRPr="00834CCB" w:rsidRDefault="00834CCB" w:rsidP="00D826E6">
            <w:pPr>
              <w:rPr>
                <w:color w:val="000000"/>
                <w:sz w:val="18"/>
                <w:szCs w:val="18"/>
              </w:rPr>
            </w:pPr>
          </w:p>
        </w:tc>
        <w:tc>
          <w:tcPr>
            <w:tcW w:w="900" w:type="dxa"/>
            <w:vMerge/>
            <w:tcBorders>
              <w:top w:val="single" w:sz="4" w:space="0" w:color="000000"/>
              <w:left w:val="single" w:sz="4" w:space="0" w:color="000000"/>
              <w:bottom w:val="single" w:sz="4" w:space="0" w:color="000000"/>
              <w:right w:val="single" w:sz="4" w:space="0" w:color="000000"/>
            </w:tcBorders>
            <w:vAlign w:val="center"/>
            <w:hideMark/>
          </w:tcPr>
          <w:p w:rsidR="00834CCB" w:rsidRPr="00834CCB" w:rsidRDefault="00834CCB" w:rsidP="00D826E6">
            <w:pPr>
              <w:rPr>
                <w:color w:val="000000"/>
                <w:sz w:val="18"/>
                <w:szCs w:val="18"/>
              </w:rPr>
            </w:pPr>
          </w:p>
        </w:tc>
        <w:tc>
          <w:tcPr>
            <w:tcW w:w="1170" w:type="dxa"/>
            <w:tcBorders>
              <w:top w:val="single" w:sz="4" w:space="0" w:color="000000"/>
              <w:left w:val="nil"/>
              <w:bottom w:val="single" w:sz="4" w:space="0" w:color="000000"/>
              <w:right w:val="single" w:sz="4" w:space="0" w:color="000000"/>
            </w:tcBorders>
            <w:shd w:val="clear" w:color="auto" w:fill="auto"/>
            <w:vAlign w:val="center"/>
            <w:hideMark/>
          </w:tcPr>
          <w:p w:rsidR="00834CCB" w:rsidRPr="00834CCB" w:rsidRDefault="00924A19" w:rsidP="00924A19">
            <w:pPr>
              <w:rPr>
                <w:color w:val="000000"/>
                <w:sz w:val="18"/>
                <w:szCs w:val="18"/>
              </w:rPr>
            </w:pPr>
            <w:r>
              <w:rPr>
                <w:color w:val="000000"/>
                <w:sz w:val="18"/>
                <w:szCs w:val="18"/>
              </w:rPr>
              <w:t>primary &amp;</w:t>
            </w:r>
            <w:r w:rsidR="00834CCB">
              <w:rPr>
                <w:color w:val="000000"/>
                <w:sz w:val="18"/>
                <w:szCs w:val="18"/>
              </w:rPr>
              <w:t xml:space="preserve"> secondary</w:t>
            </w:r>
          </w:p>
        </w:tc>
        <w:tc>
          <w:tcPr>
            <w:tcW w:w="1613" w:type="dxa"/>
            <w:tcBorders>
              <w:top w:val="nil"/>
              <w:left w:val="single" w:sz="4" w:space="0" w:color="000000"/>
              <w:bottom w:val="single" w:sz="4" w:space="0" w:color="000000"/>
              <w:right w:val="single" w:sz="4" w:space="0" w:color="000000"/>
            </w:tcBorders>
            <w:shd w:val="clear" w:color="auto" w:fill="auto"/>
            <w:vAlign w:val="center"/>
            <w:hideMark/>
          </w:tcPr>
          <w:p w:rsidR="00834CCB" w:rsidRPr="00834CCB" w:rsidRDefault="00834CCB" w:rsidP="00D826E6">
            <w:pPr>
              <w:jc w:val="center"/>
              <w:rPr>
                <w:color w:val="000000"/>
                <w:sz w:val="18"/>
                <w:szCs w:val="18"/>
              </w:rPr>
            </w:pPr>
            <w:r w:rsidRPr="00834CCB">
              <w:rPr>
                <w:color w:val="000000"/>
                <w:sz w:val="18"/>
                <w:szCs w:val="18"/>
              </w:rPr>
              <w:t>24-hour</w:t>
            </w:r>
          </w:p>
        </w:tc>
        <w:tc>
          <w:tcPr>
            <w:tcW w:w="1620" w:type="dxa"/>
            <w:tcBorders>
              <w:top w:val="nil"/>
              <w:left w:val="single" w:sz="4" w:space="0" w:color="000000"/>
              <w:bottom w:val="single" w:sz="4" w:space="0" w:color="000000"/>
              <w:right w:val="single" w:sz="4" w:space="0" w:color="000000"/>
            </w:tcBorders>
            <w:shd w:val="clear" w:color="auto" w:fill="auto"/>
            <w:vAlign w:val="center"/>
            <w:hideMark/>
          </w:tcPr>
          <w:p w:rsidR="00834CCB" w:rsidRPr="00834CCB" w:rsidRDefault="00834CCB" w:rsidP="00D826E6">
            <w:pPr>
              <w:jc w:val="center"/>
              <w:rPr>
                <w:color w:val="000000"/>
                <w:sz w:val="18"/>
                <w:szCs w:val="18"/>
              </w:rPr>
            </w:pPr>
            <w:r w:rsidRPr="00834CCB">
              <w:rPr>
                <w:color w:val="000000"/>
                <w:sz w:val="18"/>
                <w:szCs w:val="18"/>
              </w:rPr>
              <w:t>35 μg/m</w:t>
            </w:r>
            <w:r w:rsidRPr="00834CCB">
              <w:rPr>
                <w:color w:val="000000"/>
                <w:sz w:val="18"/>
                <w:szCs w:val="18"/>
                <w:vertAlign w:val="superscript"/>
              </w:rPr>
              <w:t>3</w:t>
            </w:r>
          </w:p>
        </w:tc>
        <w:tc>
          <w:tcPr>
            <w:tcW w:w="2837" w:type="dxa"/>
            <w:tcBorders>
              <w:top w:val="nil"/>
              <w:left w:val="single" w:sz="4" w:space="0" w:color="000000"/>
              <w:bottom w:val="single" w:sz="4" w:space="0" w:color="000000"/>
              <w:right w:val="double" w:sz="6" w:space="0" w:color="000000"/>
            </w:tcBorders>
            <w:shd w:val="clear" w:color="auto" w:fill="auto"/>
            <w:vAlign w:val="center"/>
            <w:hideMark/>
          </w:tcPr>
          <w:p w:rsidR="00834CCB" w:rsidRPr="00834CCB" w:rsidRDefault="00834CCB" w:rsidP="00D826E6">
            <w:pPr>
              <w:rPr>
                <w:color w:val="000000"/>
                <w:sz w:val="18"/>
                <w:szCs w:val="18"/>
              </w:rPr>
            </w:pPr>
            <w:r w:rsidRPr="00834CCB">
              <w:rPr>
                <w:color w:val="000000"/>
                <w:sz w:val="18"/>
                <w:szCs w:val="18"/>
              </w:rPr>
              <w:t>98th percentile, averaged over 3 years</w:t>
            </w:r>
          </w:p>
        </w:tc>
      </w:tr>
      <w:tr w:rsidR="00834CCB" w:rsidRPr="00834CCB" w:rsidTr="00924A19">
        <w:trPr>
          <w:trHeight w:val="620"/>
        </w:trPr>
        <w:tc>
          <w:tcPr>
            <w:tcW w:w="1242" w:type="dxa"/>
            <w:vMerge/>
            <w:tcBorders>
              <w:top w:val="single" w:sz="4" w:space="0" w:color="000000"/>
              <w:left w:val="double" w:sz="6" w:space="0" w:color="000000"/>
              <w:bottom w:val="single" w:sz="4" w:space="0" w:color="000000"/>
              <w:right w:val="single" w:sz="4" w:space="0" w:color="000000"/>
            </w:tcBorders>
            <w:vAlign w:val="center"/>
            <w:hideMark/>
          </w:tcPr>
          <w:p w:rsidR="00834CCB" w:rsidRPr="00834CCB" w:rsidRDefault="00834CCB" w:rsidP="00D826E6">
            <w:pPr>
              <w:rPr>
                <w:color w:val="000000"/>
                <w:sz w:val="18"/>
                <w:szCs w:val="18"/>
              </w:rPr>
            </w:pPr>
          </w:p>
        </w:tc>
        <w:tc>
          <w:tcPr>
            <w:tcW w:w="900" w:type="dxa"/>
            <w:tcBorders>
              <w:top w:val="nil"/>
              <w:left w:val="single" w:sz="4" w:space="0" w:color="000000"/>
              <w:bottom w:val="single" w:sz="4" w:space="0" w:color="000000"/>
              <w:right w:val="single" w:sz="4" w:space="0" w:color="000000"/>
            </w:tcBorders>
            <w:shd w:val="clear" w:color="auto" w:fill="auto"/>
            <w:vAlign w:val="center"/>
            <w:hideMark/>
          </w:tcPr>
          <w:p w:rsidR="00834CCB" w:rsidRPr="00834CCB" w:rsidRDefault="00834CCB" w:rsidP="00D826E6">
            <w:pPr>
              <w:jc w:val="center"/>
              <w:rPr>
                <w:color w:val="000000"/>
                <w:sz w:val="18"/>
                <w:szCs w:val="18"/>
              </w:rPr>
            </w:pPr>
            <w:r w:rsidRPr="00834CCB">
              <w:rPr>
                <w:color w:val="000000"/>
                <w:sz w:val="18"/>
                <w:szCs w:val="18"/>
              </w:rPr>
              <w:t>PM10</w:t>
            </w:r>
          </w:p>
        </w:tc>
        <w:tc>
          <w:tcPr>
            <w:tcW w:w="1170" w:type="dxa"/>
            <w:tcBorders>
              <w:top w:val="single" w:sz="4" w:space="0" w:color="000000"/>
              <w:left w:val="nil"/>
              <w:bottom w:val="single" w:sz="4" w:space="0" w:color="000000"/>
              <w:right w:val="single" w:sz="4" w:space="0" w:color="000000"/>
            </w:tcBorders>
            <w:shd w:val="clear" w:color="auto" w:fill="auto"/>
            <w:vAlign w:val="center"/>
            <w:hideMark/>
          </w:tcPr>
          <w:p w:rsidR="00834CCB" w:rsidRPr="00834CCB" w:rsidRDefault="00834CCB" w:rsidP="00924A19">
            <w:pPr>
              <w:rPr>
                <w:color w:val="000000"/>
                <w:sz w:val="18"/>
                <w:szCs w:val="18"/>
              </w:rPr>
            </w:pPr>
            <w:r w:rsidRPr="00834CCB">
              <w:rPr>
                <w:color w:val="000000"/>
                <w:sz w:val="18"/>
                <w:szCs w:val="18"/>
              </w:rPr>
              <w:t xml:space="preserve">primary </w:t>
            </w:r>
            <w:r w:rsidR="00924A19">
              <w:rPr>
                <w:color w:val="000000"/>
                <w:sz w:val="18"/>
                <w:szCs w:val="18"/>
              </w:rPr>
              <w:t>&amp;</w:t>
            </w:r>
            <w:r>
              <w:rPr>
                <w:color w:val="000000"/>
                <w:sz w:val="18"/>
                <w:szCs w:val="18"/>
              </w:rPr>
              <w:t xml:space="preserve"> secondary</w:t>
            </w:r>
          </w:p>
        </w:tc>
        <w:tc>
          <w:tcPr>
            <w:tcW w:w="1613" w:type="dxa"/>
            <w:tcBorders>
              <w:top w:val="nil"/>
              <w:left w:val="single" w:sz="4" w:space="0" w:color="000000"/>
              <w:bottom w:val="single" w:sz="4" w:space="0" w:color="000000"/>
              <w:right w:val="single" w:sz="4" w:space="0" w:color="000000"/>
            </w:tcBorders>
            <w:shd w:val="clear" w:color="auto" w:fill="auto"/>
            <w:vAlign w:val="center"/>
            <w:hideMark/>
          </w:tcPr>
          <w:p w:rsidR="00834CCB" w:rsidRPr="00834CCB" w:rsidRDefault="00834CCB" w:rsidP="00D826E6">
            <w:pPr>
              <w:jc w:val="center"/>
              <w:rPr>
                <w:color w:val="000000"/>
                <w:sz w:val="18"/>
                <w:szCs w:val="18"/>
              </w:rPr>
            </w:pPr>
            <w:r w:rsidRPr="00834CCB">
              <w:rPr>
                <w:color w:val="000000"/>
                <w:sz w:val="18"/>
                <w:szCs w:val="18"/>
              </w:rPr>
              <w:t>24-hour</w:t>
            </w:r>
          </w:p>
        </w:tc>
        <w:tc>
          <w:tcPr>
            <w:tcW w:w="1620" w:type="dxa"/>
            <w:tcBorders>
              <w:top w:val="nil"/>
              <w:left w:val="single" w:sz="4" w:space="0" w:color="000000"/>
              <w:bottom w:val="single" w:sz="4" w:space="0" w:color="000000"/>
              <w:right w:val="single" w:sz="4" w:space="0" w:color="000000"/>
            </w:tcBorders>
            <w:shd w:val="clear" w:color="auto" w:fill="auto"/>
            <w:vAlign w:val="center"/>
            <w:hideMark/>
          </w:tcPr>
          <w:p w:rsidR="00834CCB" w:rsidRPr="00834CCB" w:rsidRDefault="00834CCB" w:rsidP="00D826E6">
            <w:pPr>
              <w:jc w:val="center"/>
              <w:rPr>
                <w:color w:val="000000"/>
                <w:sz w:val="18"/>
                <w:szCs w:val="18"/>
              </w:rPr>
            </w:pPr>
            <w:r w:rsidRPr="00834CCB">
              <w:rPr>
                <w:color w:val="000000"/>
                <w:sz w:val="18"/>
                <w:szCs w:val="18"/>
              </w:rPr>
              <w:t>150 μg/m</w:t>
            </w:r>
            <w:r w:rsidRPr="00834CCB">
              <w:rPr>
                <w:color w:val="000000"/>
                <w:sz w:val="18"/>
                <w:szCs w:val="18"/>
                <w:vertAlign w:val="superscript"/>
              </w:rPr>
              <w:t>3</w:t>
            </w:r>
          </w:p>
        </w:tc>
        <w:tc>
          <w:tcPr>
            <w:tcW w:w="2837" w:type="dxa"/>
            <w:tcBorders>
              <w:top w:val="nil"/>
              <w:left w:val="single" w:sz="4" w:space="0" w:color="000000"/>
              <w:bottom w:val="single" w:sz="4" w:space="0" w:color="000000"/>
              <w:right w:val="double" w:sz="6" w:space="0" w:color="000000"/>
            </w:tcBorders>
            <w:shd w:val="clear" w:color="auto" w:fill="auto"/>
            <w:vAlign w:val="center"/>
            <w:hideMark/>
          </w:tcPr>
          <w:p w:rsidR="00834CCB" w:rsidRPr="00834CCB" w:rsidRDefault="00834CCB" w:rsidP="00834CCB">
            <w:pPr>
              <w:rPr>
                <w:color w:val="000000"/>
                <w:sz w:val="18"/>
                <w:szCs w:val="18"/>
              </w:rPr>
            </w:pPr>
            <w:r w:rsidRPr="00834CCB">
              <w:rPr>
                <w:color w:val="000000"/>
                <w:sz w:val="18"/>
                <w:szCs w:val="18"/>
              </w:rPr>
              <w:t>Not to be exceeded more than once</w:t>
            </w:r>
            <w:r>
              <w:rPr>
                <w:color w:val="000000"/>
                <w:sz w:val="18"/>
                <w:szCs w:val="18"/>
              </w:rPr>
              <w:t>/</w:t>
            </w:r>
            <w:r w:rsidRPr="00834CCB">
              <w:rPr>
                <w:color w:val="000000"/>
                <w:sz w:val="18"/>
                <w:szCs w:val="18"/>
              </w:rPr>
              <w:t>year on average over 3 years</w:t>
            </w:r>
          </w:p>
        </w:tc>
      </w:tr>
      <w:tr w:rsidR="00924A19" w:rsidRPr="00834CCB" w:rsidTr="00924A19">
        <w:trPr>
          <w:trHeight w:val="240"/>
        </w:trPr>
        <w:tc>
          <w:tcPr>
            <w:tcW w:w="2142" w:type="dxa"/>
            <w:gridSpan w:val="2"/>
            <w:vMerge w:val="restart"/>
            <w:tcBorders>
              <w:top w:val="single" w:sz="4" w:space="0" w:color="000000"/>
              <w:left w:val="double" w:sz="6" w:space="0" w:color="000000"/>
              <w:bottom w:val="double" w:sz="6" w:space="0" w:color="000000"/>
              <w:right w:val="single" w:sz="4" w:space="0" w:color="000000"/>
            </w:tcBorders>
            <w:shd w:val="clear" w:color="000000" w:fill="D9D9D9"/>
            <w:noWrap/>
            <w:vAlign w:val="center"/>
            <w:hideMark/>
          </w:tcPr>
          <w:p w:rsidR="003C60F5" w:rsidRPr="00834CCB" w:rsidRDefault="003C60F5" w:rsidP="00D826E6">
            <w:pPr>
              <w:jc w:val="center"/>
              <w:rPr>
                <w:color w:val="000000"/>
                <w:sz w:val="18"/>
                <w:szCs w:val="18"/>
              </w:rPr>
            </w:pPr>
            <w:r w:rsidRPr="00834CCB">
              <w:rPr>
                <w:color w:val="000000"/>
                <w:sz w:val="18"/>
                <w:szCs w:val="18"/>
              </w:rPr>
              <w:t>Sulfur Dioxide</w:t>
            </w:r>
          </w:p>
        </w:tc>
        <w:tc>
          <w:tcPr>
            <w:tcW w:w="1170"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C60F5" w:rsidRPr="00834CCB" w:rsidRDefault="003C60F5" w:rsidP="00D826E6">
            <w:pPr>
              <w:rPr>
                <w:color w:val="000000"/>
                <w:sz w:val="18"/>
                <w:szCs w:val="18"/>
              </w:rPr>
            </w:pPr>
            <w:r w:rsidRPr="00834CCB">
              <w:rPr>
                <w:color w:val="000000"/>
                <w:sz w:val="18"/>
                <w:szCs w:val="18"/>
              </w:rPr>
              <w:t>primary</w:t>
            </w:r>
          </w:p>
        </w:tc>
        <w:tc>
          <w:tcPr>
            <w:tcW w:w="1613" w:type="dxa"/>
            <w:vMerge w:val="restart"/>
            <w:tcBorders>
              <w:top w:val="nil"/>
              <w:left w:val="single" w:sz="4" w:space="0" w:color="000000"/>
              <w:bottom w:val="single" w:sz="4" w:space="0" w:color="000000"/>
              <w:right w:val="single" w:sz="4" w:space="0" w:color="000000"/>
            </w:tcBorders>
            <w:shd w:val="clear" w:color="000000" w:fill="D9D9D9"/>
            <w:vAlign w:val="center"/>
            <w:hideMark/>
          </w:tcPr>
          <w:p w:rsidR="003C60F5" w:rsidRPr="00834CCB" w:rsidRDefault="003C60F5" w:rsidP="00D826E6">
            <w:pPr>
              <w:jc w:val="center"/>
              <w:rPr>
                <w:color w:val="000000"/>
                <w:sz w:val="18"/>
                <w:szCs w:val="18"/>
              </w:rPr>
            </w:pPr>
            <w:r w:rsidRPr="00834CCB">
              <w:rPr>
                <w:color w:val="000000"/>
                <w:sz w:val="18"/>
                <w:szCs w:val="18"/>
              </w:rPr>
              <w:t>1-hour</w:t>
            </w:r>
          </w:p>
        </w:tc>
        <w:tc>
          <w:tcPr>
            <w:tcW w:w="1620" w:type="dxa"/>
            <w:vMerge w:val="restart"/>
            <w:tcBorders>
              <w:top w:val="nil"/>
              <w:left w:val="nil"/>
              <w:bottom w:val="nil"/>
              <w:right w:val="nil"/>
            </w:tcBorders>
            <w:shd w:val="clear" w:color="000000" w:fill="D9D9D9"/>
            <w:noWrap/>
            <w:vAlign w:val="center"/>
            <w:hideMark/>
          </w:tcPr>
          <w:p w:rsidR="003C60F5" w:rsidRPr="00834CCB" w:rsidRDefault="003C60F5" w:rsidP="0077784C">
            <w:pPr>
              <w:jc w:val="center"/>
              <w:rPr>
                <w:color w:val="000000"/>
                <w:sz w:val="18"/>
                <w:szCs w:val="18"/>
              </w:rPr>
            </w:pPr>
            <w:r w:rsidRPr="00834CCB">
              <w:rPr>
                <w:color w:val="000000"/>
                <w:sz w:val="18"/>
                <w:szCs w:val="18"/>
              </w:rPr>
              <w:t>75 ppb </w:t>
            </w:r>
            <w:r w:rsidRPr="00834CCB">
              <w:rPr>
                <w:color w:val="000000"/>
                <w:sz w:val="18"/>
                <w:szCs w:val="18"/>
                <w:vertAlign w:val="superscript"/>
              </w:rPr>
              <w:t>(</w:t>
            </w:r>
            <w:r w:rsidR="0077784C">
              <w:rPr>
                <w:color w:val="000000"/>
                <w:sz w:val="18"/>
                <w:szCs w:val="18"/>
                <w:vertAlign w:val="superscript"/>
              </w:rPr>
              <w:t>4</w:t>
            </w:r>
            <w:r w:rsidRPr="00834CCB">
              <w:rPr>
                <w:color w:val="000000"/>
                <w:sz w:val="18"/>
                <w:szCs w:val="18"/>
                <w:vertAlign w:val="superscript"/>
              </w:rPr>
              <w:t>)</w:t>
            </w:r>
          </w:p>
        </w:tc>
        <w:tc>
          <w:tcPr>
            <w:tcW w:w="2837" w:type="dxa"/>
            <w:vMerge w:val="restart"/>
            <w:tcBorders>
              <w:top w:val="nil"/>
              <w:left w:val="single" w:sz="4" w:space="0" w:color="000000"/>
              <w:bottom w:val="single" w:sz="4" w:space="0" w:color="000000"/>
              <w:right w:val="double" w:sz="6" w:space="0" w:color="000000"/>
            </w:tcBorders>
            <w:shd w:val="clear" w:color="000000" w:fill="D9D9D9"/>
            <w:vAlign w:val="center"/>
            <w:hideMark/>
          </w:tcPr>
          <w:p w:rsidR="003C60F5" w:rsidRPr="00834CCB" w:rsidRDefault="003C60F5" w:rsidP="00834CCB">
            <w:pPr>
              <w:rPr>
                <w:color w:val="000000"/>
                <w:sz w:val="18"/>
                <w:szCs w:val="18"/>
              </w:rPr>
            </w:pPr>
            <w:r w:rsidRPr="00834CCB">
              <w:rPr>
                <w:color w:val="000000"/>
                <w:sz w:val="18"/>
                <w:szCs w:val="18"/>
              </w:rPr>
              <w:t>99th percentile of 1-</w:t>
            </w:r>
            <w:r w:rsidR="00834CCB">
              <w:rPr>
                <w:color w:val="000000"/>
                <w:sz w:val="18"/>
                <w:szCs w:val="18"/>
              </w:rPr>
              <w:t>hr</w:t>
            </w:r>
            <w:r w:rsidRPr="00834CCB">
              <w:rPr>
                <w:color w:val="000000"/>
                <w:sz w:val="18"/>
                <w:szCs w:val="18"/>
              </w:rPr>
              <w:t xml:space="preserve"> daily maximum concentrations, averaged over 3 years</w:t>
            </w:r>
          </w:p>
        </w:tc>
      </w:tr>
      <w:tr w:rsidR="00924A19" w:rsidRPr="00834CCB" w:rsidTr="00924A19">
        <w:trPr>
          <w:trHeight w:val="301"/>
        </w:trPr>
        <w:tc>
          <w:tcPr>
            <w:tcW w:w="2142" w:type="dxa"/>
            <w:gridSpan w:val="2"/>
            <w:vMerge/>
            <w:tcBorders>
              <w:top w:val="single" w:sz="4" w:space="0" w:color="000000"/>
              <w:left w:val="double" w:sz="6" w:space="0" w:color="000000"/>
              <w:bottom w:val="double" w:sz="6" w:space="0" w:color="000000"/>
              <w:right w:val="single" w:sz="4" w:space="0" w:color="000000"/>
            </w:tcBorders>
            <w:vAlign w:val="center"/>
            <w:hideMark/>
          </w:tcPr>
          <w:p w:rsidR="003C60F5" w:rsidRPr="00834CCB" w:rsidRDefault="003C60F5" w:rsidP="00D826E6">
            <w:pPr>
              <w:rPr>
                <w:color w:val="000000"/>
                <w:sz w:val="18"/>
                <w:szCs w:val="18"/>
              </w:rPr>
            </w:pPr>
          </w:p>
        </w:tc>
        <w:tc>
          <w:tcPr>
            <w:tcW w:w="1170" w:type="dxa"/>
            <w:vMerge/>
            <w:tcBorders>
              <w:top w:val="nil"/>
              <w:left w:val="single" w:sz="4" w:space="0" w:color="000000"/>
              <w:bottom w:val="single" w:sz="4" w:space="0" w:color="000000"/>
              <w:right w:val="single" w:sz="4" w:space="0" w:color="000000"/>
            </w:tcBorders>
            <w:vAlign w:val="center"/>
            <w:hideMark/>
          </w:tcPr>
          <w:p w:rsidR="003C60F5" w:rsidRPr="00834CCB" w:rsidRDefault="003C60F5" w:rsidP="00D826E6">
            <w:pPr>
              <w:rPr>
                <w:color w:val="000000"/>
                <w:sz w:val="18"/>
                <w:szCs w:val="18"/>
              </w:rPr>
            </w:pPr>
          </w:p>
        </w:tc>
        <w:tc>
          <w:tcPr>
            <w:tcW w:w="1613" w:type="dxa"/>
            <w:vMerge/>
            <w:tcBorders>
              <w:top w:val="nil"/>
              <w:left w:val="single" w:sz="4" w:space="0" w:color="000000"/>
              <w:bottom w:val="single" w:sz="4" w:space="0" w:color="000000"/>
              <w:right w:val="single" w:sz="4" w:space="0" w:color="000000"/>
            </w:tcBorders>
            <w:vAlign w:val="center"/>
            <w:hideMark/>
          </w:tcPr>
          <w:p w:rsidR="003C60F5" w:rsidRPr="00834CCB" w:rsidRDefault="003C60F5" w:rsidP="00D826E6">
            <w:pPr>
              <w:rPr>
                <w:color w:val="000000"/>
                <w:sz w:val="18"/>
                <w:szCs w:val="18"/>
              </w:rPr>
            </w:pPr>
          </w:p>
        </w:tc>
        <w:tc>
          <w:tcPr>
            <w:tcW w:w="1620" w:type="dxa"/>
            <w:vMerge/>
            <w:tcBorders>
              <w:top w:val="nil"/>
              <w:left w:val="nil"/>
              <w:bottom w:val="nil"/>
              <w:right w:val="nil"/>
            </w:tcBorders>
            <w:vAlign w:val="center"/>
            <w:hideMark/>
          </w:tcPr>
          <w:p w:rsidR="003C60F5" w:rsidRPr="00834CCB" w:rsidRDefault="003C60F5" w:rsidP="00D826E6">
            <w:pPr>
              <w:rPr>
                <w:color w:val="000000"/>
                <w:sz w:val="18"/>
                <w:szCs w:val="18"/>
              </w:rPr>
            </w:pPr>
          </w:p>
        </w:tc>
        <w:tc>
          <w:tcPr>
            <w:tcW w:w="2837" w:type="dxa"/>
            <w:vMerge/>
            <w:tcBorders>
              <w:top w:val="nil"/>
              <w:left w:val="single" w:sz="4" w:space="0" w:color="000000"/>
              <w:bottom w:val="single" w:sz="4" w:space="0" w:color="000000"/>
              <w:right w:val="double" w:sz="6" w:space="0" w:color="000000"/>
            </w:tcBorders>
            <w:vAlign w:val="center"/>
            <w:hideMark/>
          </w:tcPr>
          <w:p w:rsidR="003C60F5" w:rsidRPr="00834CCB" w:rsidRDefault="003C60F5" w:rsidP="00D826E6">
            <w:pPr>
              <w:rPr>
                <w:color w:val="000000"/>
                <w:sz w:val="18"/>
                <w:szCs w:val="18"/>
              </w:rPr>
            </w:pPr>
          </w:p>
        </w:tc>
      </w:tr>
      <w:tr w:rsidR="00924A19" w:rsidRPr="00834CCB" w:rsidTr="00924A19">
        <w:trPr>
          <w:trHeight w:val="371"/>
        </w:trPr>
        <w:tc>
          <w:tcPr>
            <w:tcW w:w="2142" w:type="dxa"/>
            <w:gridSpan w:val="2"/>
            <w:vMerge/>
            <w:tcBorders>
              <w:top w:val="single" w:sz="4" w:space="0" w:color="000000"/>
              <w:left w:val="double" w:sz="6" w:space="0" w:color="000000"/>
              <w:bottom w:val="double" w:sz="6" w:space="0" w:color="000000"/>
              <w:right w:val="single" w:sz="4" w:space="0" w:color="000000"/>
            </w:tcBorders>
            <w:vAlign w:val="center"/>
            <w:hideMark/>
          </w:tcPr>
          <w:p w:rsidR="003C60F5" w:rsidRPr="00834CCB" w:rsidRDefault="003C60F5" w:rsidP="00D826E6">
            <w:pPr>
              <w:rPr>
                <w:color w:val="000000"/>
                <w:sz w:val="18"/>
                <w:szCs w:val="18"/>
              </w:rPr>
            </w:pPr>
          </w:p>
        </w:tc>
        <w:tc>
          <w:tcPr>
            <w:tcW w:w="1170" w:type="dxa"/>
            <w:tcBorders>
              <w:top w:val="nil"/>
              <w:left w:val="nil"/>
              <w:bottom w:val="double" w:sz="6" w:space="0" w:color="000000"/>
              <w:right w:val="single" w:sz="4" w:space="0" w:color="000000"/>
            </w:tcBorders>
            <w:shd w:val="clear" w:color="000000" w:fill="D9D9D9"/>
            <w:vAlign w:val="center"/>
            <w:hideMark/>
          </w:tcPr>
          <w:p w:rsidR="003C60F5" w:rsidRPr="00834CCB" w:rsidRDefault="003C60F5" w:rsidP="00D826E6">
            <w:pPr>
              <w:rPr>
                <w:color w:val="000000"/>
                <w:sz w:val="18"/>
                <w:szCs w:val="18"/>
              </w:rPr>
            </w:pPr>
            <w:r w:rsidRPr="00834CCB">
              <w:rPr>
                <w:color w:val="000000"/>
                <w:sz w:val="18"/>
                <w:szCs w:val="18"/>
              </w:rPr>
              <w:t>secondary</w:t>
            </w:r>
          </w:p>
        </w:tc>
        <w:tc>
          <w:tcPr>
            <w:tcW w:w="1613" w:type="dxa"/>
            <w:tcBorders>
              <w:top w:val="nil"/>
              <w:left w:val="nil"/>
              <w:bottom w:val="double" w:sz="6" w:space="0" w:color="000000"/>
              <w:right w:val="single" w:sz="4" w:space="0" w:color="000000"/>
            </w:tcBorders>
            <w:shd w:val="clear" w:color="000000" w:fill="D9D9D9"/>
            <w:vAlign w:val="center"/>
            <w:hideMark/>
          </w:tcPr>
          <w:p w:rsidR="003C60F5" w:rsidRPr="00834CCB" w:rsidRDefault="003C60F5" w:rsidP="00D826E6">
            <w:pPr>
              <w:jc w:val="center"/>
              <w:rPr>
                <w:color w:val="000000"/>
                <w:sz w:val="18"/>
                <w:szCs w:val="18"/>
              </w:rPr>
            </w:pPr>
            <w:r w:rsidRPr="00834CCB">
              <w:rPr>
                <w:color w:val="000000"/>
                <w:sz w:val="18"/>
                <w:szCs w:val="18"/>
              </w:rPr>
              <w:t>3-hour</w:t>
            </w:r>
          </w:p>
        </w:tc>
        <w:tc>
          <w:tcPr>
            <w:tcW w:w="1620" w:type="dxa"/>
            <w:tcBorders>
              <w:top w:val="single" w:sz="4" w:space="0" w:color="000000"/>
              <w:left w:val="nil"/>
              <w:bottom w:val="double" w:sz="6" w:space="0" w:color="000000"/>
              <w:right w:val="single" w:sz="4" w:space="0" w:color="000000"/>
            </w:tcBorders>
            <w:shd w:val="clear" w:color="000000" w:fill="D9D9D9"/>
            <w:vAlign w:val="center"/>
            <w:hideMark/>
          </w:tcPr>
          <w:p w:rsidR="003C60F5" w:rsidRPr="00834CCB" w:rsidRDefault="003C60F5" w:rsidP="00D826E6">
            <w:pPr>
              <w:jc w:val="center"/>
              <w:rPr>
                <w:color w:val="000000"/>
                <w:sz w:val="18"/>
                <w:szCs w:val="18"/>
              </w:rPr>
            </w:pPr>
            <w:r w:rsidRPr="00834CCB">
              <w:rPr>
                <w:color w:val="000000"/>
                <w:sz w:val="18"/>
                <w:szCs w:val="18"/>
              </w:rPr>
              <w:t>0.5 ppm</w:t>
            </w:r>
          </w:p>
        </w:tc>
        <w:tc>
          <w:tcPr>
            <w:tcW w:w="2837" w:type="dxa"/>
            <w:tcBorders>
              <w:top w:val="nil"/>
              <w:left w:val="nil"/>
              <w:bottom w:val="double" w:sz="6" w:space="0" w:color="000000"/>
              <w:right w:val="double" w:sz="6" w:space="0" w:color="000000"/>
            </w:tcBorders>
            <w:shd w:val="clear" w:color="000000" w:fill="D9D9D9"/>
            <w:vAlign w:val="center"/>
            <w:hideMark/>
          </w:tcPr>
          <w:p w:rsidR="003C60F5" w:rsidRPr="00834CCB" w:rsidRDefault="003C60F5" w:rsidP="00834CCB">
            <w:pPr>
              <w:rPr>
                <w:color w:val="000000"/>
                <w:sz w:val="18"/>
                <w:szCs w:val="18"/>
              </w:rPr>
            </w:pPr>
            <w:r w:rsidRPr="00834CCB">
              <w:rPr>
                <w:color w:val="000000"/>
                <w:sz w:val="18"/>
                <w:szCs w:val="18"/>
              </w:rPr>
              <w:t>No</w:t>
            </w:r>
            <w:r w:rsidR="00834CCB">
              <w:rPr>
                <w:color w:val="000000"/>
                <w:sz w:val="18"/>
                <w:szCs w:val="18"/>
              </w:rPr>
              <w:t>t to be exceeded more than once/</w:t>
            </w:r>
            <w:r w:rsidRPr="00834CCB">
              <w:rPr>
                <w:color w:val="000000"/>
                <w:sz w:val="18"/>
                <w:szCs w:val="18"/>
              </w:rPr>
              <w:t>year</w:t>
            </w:r>
          </w:p>
        </w:tc>
      </w:tr>
    </w:tbl>
    <w:p w:rsidR="003C60F5" w:rsidRPr="0077784C" w:rsidRDefault="003C60F5" w:rsidP="00487A76">
      <w:pPr>
        <w:pStyle w:val="SGUText"/>
        <w:tabs>
          <w:tab w:val="left" w:pos="540"/>
        </w:tabs>
        <w:spacing w:before="60"/>
        <w:ind w:left="547" w:hanging="547"/>
        <w:jc w:val="both"/>
        <w:rPr>
          <w:color w:val="auto"/>
          <w:sz w:val="18"/>
          <w:szCs w:val="18"/>
        </w:rPr>
      </w:pPr>
      <w:r w:rsidRPr="0077784C">
        <w:rPr>
          <w:color w:val="auto"/>
          <w:sz w:val="18"/>
          <w:szCs w:val="18"/>
        </w:rPr>
        <w:t>(</w:t>
      </w:r>
      <w:r w:rsidR="0077784C" w:rsidRPr="0077784C">
        <w:rPr>
          <w:color w:val="auto"/>
          <w:sz w:val="18"/>
          <w:szCs w:val="18"/>
        </w:rPr>
        <w:t>1</w:t>
      </w:r>
      <w:r w:rsidR="000F787C" w:rsidRPr="0077784C">
        <w:rPr>
          <w:color w:val="auto"/>
          <w:sz w:val="18"/>
          <w:szCs w:val="18"/>
        </w:rPr>
        <w:t>)</w:t>
      </w:r>
      <w:r w:rsidR="000F787C" w:rsidRPr="0077784C">
        <w:rPr>
          <w:color w:val="auto"/>
          <w:sz w:val="18"/>
          <w:szCs w:val="18"/>
        </w:rPr>
        <w:tab/>
      </w:r>
      <w:r w:rsidR="0077784C" w:rsidRPr="0077784C">
        <w:rPr>
          <w:color w:val="auto"/>
          <w:sz w:val="18"/>
          <w:szCs w:val="18"/>
        </w:rPr>
        <w:t>In areas designated nonattainment for the Pb standards prior to the promulgation of the current (2008) standards, and for which implementation plans to attain or maintain the current (2008) standards have not been submitted and approved, the previous standards (1.5 µg/m3 as a calendar quarter average) also remain in effect.</w:t>
      </w:r>
    </w:p>
    <w:p w:rsidR="003C60F5" w:rsidRPr="0077784C" w:rsidRDefault="003C60F5" w:rsidP="0077784C">
      <w:pPr>
        <w:pStyle w:val="SGUText"/>
        <w:tabs>
          <w:tab w:val="left" w:pos="540"/>
        </w:tabs>
        <w:ind w:left="540" w:hanging="540"/>
        <w:jc w:val="both"/>
        <w:rPr>
          <w:color w:val="auto"/>
          <w:sz w:val="18"/>
          <w:szCs w:val="18"/>
        </w:rPr>
      </w:pPr>
      <w:r w:rsidRPr="0077784C">
        <w:rPr>
          <w:color w:val="auto"/>
          <w:sz w:val="18"/>
          <w:szCs w:val="18"/>
        </w:rPr>
        <w:t>(</w:t>
      </w:r>
      <w:r w:rsidR="0077784C" w:rsidRPr="0077784C">
        <w:rPr>
          <w:color w:val="auto"/>
          <w:sz w:val="18"/>
          <w:szCs w:val="18"/>
        </w:rPr>
        <w:t>2</w:t>
      </w:r>
      <w:r w:rsidR="000F787C" w:rsidRPr="0077784C">
        <w:rPr>
          <w:color w:val="auto"/>
          <w:sz w:val="18"/>
          <w:szCs w:val="18"/>
        </w:rPr>
        <w:t>)</w:t>
      </w:r>
      <w:r w:rsidR="000F787C" w:rsidRPr="0077784C">
        <w:rPr>
          <w:color w:val="auto"/>
          <w:sz w:val="18"/>
          <w:szCs w:val="18"/>
        </w:rPr>
        <w:tab/>
      </w:r>
      <w:r w:rsidR="0077784C" w:rsidRPr="0077784C">
        <w:rPr>
          <w:color w:val="auto"/>
          <w:sz w:val="18"/>
          <w:szCs w:val="18"/>
        </w:rPr>
        <w:t>The level of the annual NO</w:t>
      </w:r>
      <w:r w:rsidR="0077784C" w:rsidRPr="0077784C">
        <w:rPr>
          <w:color w:val="auto"/>
          <w:sz w:val="18"/>
          <w:szCs w:val="18"/>
          <w:vertAlign w:val="subscript"/>
        </w:rPr>
        <w:t>2</w:t>
      </w:r>
      <w:r w:rsidR="0077784C" w:rsidRPr="0077784C">
        <w:rPr>
          <w:color w:val="auto"/>
          <w:sz w:val="18"/>
          <w:szCs w:val="18"/>
        </w:rPr>
        <w:t xml:space="preserve"> standard is 0.053 ppm. It is shown here in terms of ppb for the purposes of clearer comparison to the 1-hour standard level.</w:t>
      </w:r>
    </w:p>
    <w:p w:rsidR="003C60F5" w:rsidRPr="0077784C" w:rsidRDefault="003C60F5" w:rsidP="00D826E6">
      <w:pPr>
        <w:pStyle w:val="SGUText"/>
        <w:tabs>
          <w:tab w:val="left" w:pos="540"/>
        </w:tabs>
        <w:ind w:left="540" w:hanging="540"/>
        <w:jc w:val="both"/>
        <w:rPr>
          <w:color w:val="auto"/>
          <w:sz w:val="18"/>
          <w:szCs w:val="18"/>
        </w:rPr>
      </w:pPr>
      <w:r w:rsidRPr="0077784C">
        <w:rPr>
          <w:color w:val="auto"/>
          <w:sz w:val="18"/>
          <w:szCs w:val="18"/>
        </w:rPr>
        <w:t>(</w:t>
      </w:r>
      <w:r w:rsidR="0077784C" w:rsidRPr="0077784C">
        <w:rPr>
          <w:color w:val="auto"/>
          <w:sz w:val="18"/>
          <w:szCs w:val="18"/>
        </w:rPr>
        <w:t>3</w:t>
      </w:r>
      <w:r w:rsidR="000F787C" w:rsidRPr="0077784C">
        <w:rPr>
          <w:color w:val="auto"/>
          <w:sz w:val="18"/>
          <w:szCs w:val="18"/>
        </w:rPr>
        <w:t>)</w:t>
      </w:r>
      <w:r w:rsidR="000F787C" w:rsidRPr="0077784C">
        <w:rPr>
          <w:color w:val="auto"/>
          <w:sz w:val="18"/>
          <w:szCs w:val="18"/>
        </w:rPr>
        <w:tab/>
      </w:r>
      <w:r w:rsidR="0077784C" w:rsidRPr="0077784C">
        <w:rPr>
          <w:color w:val="auto"/>
          <w:sz w:val="18"/>
          <w:szCs w:val="18"/>
        </w:rPr>
        <w:t>Final rule signed October 1, 2015, and effective December 28, 2015. The previous (2008) O</w:t>
      </w:r>
      <w:r w:rsidR="0077784C" w:rsidRPr="0077784C">
        <w:rPr>
          <w:color w:val="auto"/>
          <w:sz w:val="18"/>
          <w:szCs w:val="18"/>
          <w:vertAlign w:val="subscript"/>
        </w:rPr>
        <w:t>3</w:t>
      </w:r>
      <w:r w:rsidR="0077784C" w:rsidRPr="0077784C">
        <w:rPr>
          <w:color w:val="auto"/>
          <w:sz w:val="18"/>
          <w:szCs w:val="18"/>
        </w:rPr>
        <w:t xml:space="preserve"> standards additionally remain in effect in some areas. Revocation of the previous (2008) O</w:t>
      </w:r>
      <w:r w:rsidR="0077784C" w:rsidRPr="0077784C">
        <w:rPr>
          <w:color w:val="auto"/>
          <w:sz w:val="18"/>
          <w:szCs w:val="18"/>
          <w:vertAlign w:val="subscript"/>
        </w:rPr>
        <w:t>3</w:t>
      </w:r>
      <w:r w:rsidR="0077784C" w:rsidRPr="0077784C">
        <w:rPr>
          <w:color w:val="auto"/>
          <w:sz w:val="18"/>
          <w:szCs w:val="18"/>
        </w:rPr>
        <w:t xml:space="preserve"> standards and transitioning to the current (2015) standards will be addressed in the implementation rule for the current standards.</w:t>
      </w:r>
    </w:p>
    <w:p w:rsidR="003C60F5" w:rsidRPr="0077784C" w:rsidRDefault="003C60F5" w:rsidP="00C6786D">
      <w:pPr>
        <w:pStyle w:val="SGUText"/>
        <w:tabs>
          <w:tab w:val="left" w:pos="540"/>
        </w:tabs>
        <w:ind w:left="547" w:hanging="547"/>
        <w:jc w:val="both"/>
        <w:rPr>
          <w:color w:val="auto"/>
          <w:sz w:val="18"/>
          <w:szCs w:val="18"/>
        </w:rPr>
      </w:pPr>
      <w:r w:rsidRPr="0077784C">
        <w:rPr>
          <w:color w:val="auto"/>
          <w:sz w:val="18"/>
          <w:szCs w:val="18"/>
        </w:rPr>
        <w:t>(</w:t>
      </w:r>
      <w:r w:rsidR="0077784C" w:rsidRPr="0077784C">
        <w:rPr>
          <w:color w:val="auto"/>
          <w:sz w:val="18"/>
          <w:szCs w:val="18"/>
        </w:rPr>
        <w:t>4</w:t>
      </w:r>
      <w:r w:rsidR="000F787C" w:rsidRPr="0077784C">
        <w:rPr>
          <w:color w:val="auto"/>
          <w:sz w:val="18"/>
          <w:szCs w:val="18"/>
        </w:rPr>
        <w:t>)</w:t>
      </w:r>
      <w:r w:rsidR="000F787C" w:rsidRPr="0077784C">
        <w:rPr>
          <w:color w:val="auto"/>
          <w:sz w:val="18"/>
          <w:szCs w:val="18"/>
        </w:rPr>
        <w:tab/>
      </w:r>
      <w:r w:rsidR="0077784C" w:rsidRPr="0077784C">
        <w:rPr>
          <w:color w:val="auto"/>
          <w:sz w:val="18"/>
          <w:szCs w:val="18"/>
        </w:rPr>
        <w:t>The previous SO2 standards (0.14 ppm 24-hour and 0.03 ppm annual) will additionally remain in effect in certain areas: (1) any area for which it is not yet 1 year since the effective date of designation under the current (2010) standards, and (2)any area for which an implementation plan providing for attainment of the current (2010) standard has not been submitted and approved and which is designated nonattainment under the previous SO2 standards or is not meeting the requirements of a SIP call under the previous SO2 standards (40 CFR 50.4(3)).  A SIP call is an EPA action requiring a state to resubmit all or part of its State Implementation Plan to demonstrate attainment of the required NAAQS.</w:t>
      </w:r>
    </w:p>
    <w:p w:rsidR="00C773B4" w:rsidRPr="0070425C" w:rsidRDefault="00C773B4" w:rsidP="00C6786D">
      <w:pPr>
        <w:tabs>
          <w:tab w:val="left" w:pos="900"/>
        </w:tabs>
        <w:ind w:left="907" w:hanging="907"/>
        <w:jc w:val="both"/>
        <w:rPr>
          <w:sz w:val="18"/>
          <w:szCs w:val="18"/>
        </w:rPr>
      </w:pPr>
      <w:r w:rsidRPr="004A3DC5">
        <w:rPr>
          <w:sz w:val="18"/>
          <w:szCs w:val="18"/>
        </w:rPr>
        <w:t>Notes:</w:t>
      </w:r>
      <w:r w:rsidRPr="004A3DC5">
        <w:rPr>
          <w:sz w:val="18"/>
          <w:szCs w:val="18"/>
        </w:rPr>
        <w:tab/>
      </w:r>
      <w:r>
        <w:rPr>
          <w:sz w:val="18"/>
          <w:szCs w:val="18"/>
        </w:rPr>
        <w:t>ppm</w:t>
      </w:r>
      <w:r w:rsidRPr="004A3DC5">
        <w:rPr>
          <w:sz w:val="18"/>
          <w:szCs w:val="18"/>
        </w:rPr>
        <w:t xml:space="preserve"> is parts per million;</w:t>
      </w:r>
      <w:r>
        <w:rPr>
          <w:sz w:val="18"/>
          <w:szCs w:val="18"/>
        </w:rPr>
        <w:t xml:space="preserve"> ppb is parts per billion, </w:t>
      </w:r>
      <w:r w:rsidRPr="0070425C">
        <w:rPr>
          <w:sz w:val="18"/>
          <w:szCs w:val="18"/>
        </w:rPr>
        <w:t xml:space="preserve">and </w:t>
      </w:r>
      <w:r>
        <w:rPr>
          <w:color w:val="000000"/>
          <w:sz w:val="18"/>
          <w:szCs w:val="18"/>
        </w:rPr>
        <w:t>μ</w:t>
      </w:r>
      <w:r w:rsidRPr="0070425C">
        <w:rPr>
          <w:sz w:val="18"/>
          <w:szCs w:val="18"/>
        </w:rPr>
        <w:t>g/m</w:t>
      </w:r>
      <w:r w:rsidRPr="0070425C">
        <w:rPr>
          <w:sz w:val="18"/>
          <w:szCs w:val="18"/>
          <w:vertAlign w:val="superscript"/>
        </w:rPr>
        <w:t>3</w:t>
      </w:r>
      <w:r w:rsidRPr="0070425C">
        <w:rPr>
          <w:sz w:val="18"/>
          <w:szCs w:val="18"/>
        </w:rPr>
        <w:t xml:space="preserve"> is micrograms per cubic meter.</w:t>
      </w:r>
    </w:p>
    <w:p w:rsidR="00C773B4" w:rsidRPr="00C773B4" w:rsidRDefault="0077784C" w:rsidP="001F6CFE">
      <w:pPr>
        <w:pStyle w:val="TableSource"/>
        <w:pBdr>
          <w:bottom w:val="single" w:sz="4" w:space="1" w:color="auto"/>
        </w:pBdr>
        <w:tabs>
          <w:tab w:val="left" w:pos="900"/>
        </w:tabs>
        <w:spacing w:before="60" w:after="0"/>
        <w:ind w:left="907" w:hanging="907"/>
        <w:rPr>
          <w:sz w:val="16"/>
          <w:szCs w:val="16"/>
        </w:rPr>
      </w:pPr>
      <w:r>
        <w:rPr>
          <w:sz w:val="16"/>
          <w:szCs w:val="16"/>
        </w:rPr>
        <w:t>Source:</w:t>
      </w:r>
      <w:r>
        <w:rPr>
          <w:sz w:val="16"/>
          <w:szCs w:val="16"/>
        </w:rPr>
        <w:tab/>
      </w:r>
      <w:r w:rsidRPr="002A1E5E">
        <w:rPr>
          <w:sz w:val="16"/>
          <w:szCs w:val="16"/>
        </w:rPr>
        <w:t>EPA,</w:t>
      </w:r>
      <w:r w:rsidRPr="00396273">
        <w:t xml:space="preserve"> </w:t>
      </w:r>
      <w:hyperlink r:id="rId12" w:history="1">
        <w:r w:rsidRPr="00366DD3">
          <w:rPr>
            <w:rStyle w:val="Hyperlink"/>
            <w:sz w:val="16"/>
            <w:szCs w:val="16"/>
          </w:rPr>
          <w:t>https://www.epa.gov/criteria-air-pollutants/naaqs-table</w:t>
        </w:r>
      </w:hyperlink>
      <w:r>
        <w:rPr>
          <w:sz w:val="16"/>
          <w:szCs w:val="16"/>
        </w:rPr>
        <w:t xml:space="preserve"> accessed August 2017</w:t>
      </w:r>
      <w:r w:rsidR="00C773B4" w:rsidRPr="000F787C">
        <w:rPr>
          <w:sz w:val="16"/>
          <w:szCs w:val="16"/>
        </w:rPr>
        <w:t>.</w:t>
      </w:r>
      <w:r w:rsidR="00C773B4">
        <w:br w:type="page"/>
      </w:r>
    </w:p>
    <w:p w:rsidR="00C432BB" w:rsidRDefault="00631221" w:rsidP="00D826E6">
      <w:pPr>
        <w:pStyle w:val="Heading1"/>
      </w:pPr>
      <w:bookmarkStart w:id="7" w:name="_Toc492899717"/>
      <w:r>
        <w:lastRenderedPageBreak/>
        <w:t>2.</w:t>
      </w:r>
      <w:r w:rsidR="00A94031">
        <w:t>2</w:t>
      </w:r>
      <w:r>
        <w:tab/>
      </w:r>
      <w:r w:rsidRPr="00F404AC">
        <w:t xml:space="preserve">DESCRIPTION OF </w:t>
      </w:r>
      <w:r>
        <w:t>POLLUTANTS</w:t>
      </w:r>
      <w:bookmarkEnd w:id="7"/>
    </w:p>
    <w:p w:rsidR="00C432BB" w:rsidRPr="002D5931" w:rsidRDefault="00C432BB" w:rsidP="00D826E6"/>
    <w:p w:rsidR="008471FB" w:rsidRPr="008471FB" w:rsidRDefault="00B665A6" w:rsidP="00E81CA9">
      <w:pPr>
        <w:pStyle w:val="SGUBullets1"/>
        <w:widowControl/>
        <w:jc w:val="both"/>
      </w:pPr>
      <w:r w:rsidRPr="00B665A6">
        <w:t xml:space="preserve">The pollutants of concern related to airport activities </w:t>
      </w:r>
      <w:r w:rsidR="008471FB">
        <w:t xml:space="preserve">in this analysis </w:t>
      </w:r>
      <w:r w:rsidRPr="00B665A6">
        <w:t xml:space="preserve">include ozone, carbon monoxide, volatile organic compounds, nitrogen dioxide, sulfur dioxide, </w:t>
      </w:r>
      <w:r w:rsidR="008471FB">
        <w:t>particulate matter</w:t>
      </w:r>
      <w:r w:rsidR="00D0140D">
        <w:t>, and carbon di</w:t>
      </w:r>
      <w:r w:rsidR="00D0140D" w:rsidRPr="00B665A6">
        <w:t>oxide</w:t>
      </w:r>
      <w:r w:rsidR="00E81CA9">
        <w:t xml:space="preserve">. </w:t>
      </w:r>
      <w:r w:rsidR="008471FB" w:rsidRPr="008471FB">
        <w:t>Since 1975, lead emissions have been in decline due in part to the introductio</w:t>
      </w:r>
      <w:r w:rsidR="00D0140D">
        <w:t>n of catalyst-equipped vehicles</w:t>
      </w:r>
      <w:r w:rsidR="008471FB" w:rsidRPr="008471FB">
        <w:t xml:space="preserve"> and decline in production of leaded gasoline. </w:t>
      </w:r>
      <w:r w:rsidR="008471FB">
        <w:t xml:space="preserve"> </w:t>
      </w:r>
      <w:r w:rsidR="008471FB" w:rsidRPr="008471FB">
        <w:t>In general, an analysis of lead is limited to projects that emit significant quantities of the pollutant (i.e. lead smelters) and are generally not applied to transportation projects</w:t>
      </w:r>
      <w:r w:rsidR="00E81CA9">
        <w:t xml:space="preserve"> and therefore not included in this emissions inventory</w:t>
      </w:r>
      <w:r w:rsidR="008471FB" w:rsidRPr="008471FB">
        <w:t xml:space="preserve">. </w:t>
      </w:r>
    </w:p>
    <w:p w:rsidR="00B665A6" w:rsidRDefault="00B665A6" w:rsidP="00D826E6"/>
    <w:p w:rsidR="00631221" w:rsidRPr="004C548A" w:rsidRDefault="00631221" w:rsidP="00D826E6">
      <w:pPr>
        <w:jc w:val="both"/>
      </w:pPr>
      <w:r w:rsidRPr="00DA22D4">
        <w:rPr>
          <w:b/>
        </w:rPr>
        <w:t>Ozone (O</w:t>
      </w:r>
      <w:r w:rsidRPr="00DA22D4">
        <w:rPr>
          <w:b/>
          <w:vertAlign w:val="subscript"/>
        </w:rPr>
        <w:t>3</w:t>
      </w:r>
      <w:r w:rsidRPr="00DA22D4">
        <w:rPr>
          <w:b/>
        </w:rPr>
        <w:t>)</w:t>
      </w:r>
      <w:r w:rsidRPr="004C548A">
        <w:t xml:space="preserve"> </w:t>
      </w:r>
      <w:r w:rsidR="00C773B4">
        <w:t>–</w:t>
      </w:r>
      <w:r w:rsidRPr="004C548A">
        <w:t xml:space="preserve"> Ozone is a </w:t>
      </w:r>
      <w:r w:rsidR="00326A02" w:rsidRPr="004C548A">
        <w:t>pollutant which</w:t>
      </w:r>
      <w:r w:rsidRPr="004C548A">
        <w:t xml:space="preserve"> is not directly emitted</w:t>
      </w:r>
      <w:r w:rsidR="00550166">
        <w:t>;</w:t>
      </w:r>
      <w:r w:rsidRPr="004C548A">
        <w:t xml:space="preserve"> rather, ozone is formed in the atmosphere through photochemical reaction with nitrogen oxides (NO</w:t>
      </w:r>
      <w:r w:rsidRPr="001C6102">
        <w:rPr>
          <w:vertAlign w:val="subscript"/>
        </w:rPr>
        <w:t>X</w:t>
      </w:r>
      <w:r w:rsidRPr="004C548A">
        <w:t xml:space="preserve">), volatile organic compounds (VOC), sunlight, and heat.  </w:t>
      </w:r>
      <w:r w:rsidR="00346969">
        <w:t>Ozone</w:t>
      </w:r>
      <w:r w:rsidRPr="004C548A">
        <w:t xml:space="preserve"> is the primary constituent of smog and</w:t>
      </w:r>
      <w:r w:rsidR="00346969">
        <w:t>, because it is formed in the atmosphere, may result in health</w:t>
      </w:r>
      <w:r w:rsidRPr="004C548A">
        <w:t xml:space="preserve"> problems many miles away from the pollutant sources.  </w:t>
      </w:r>
    </w:p>
    <w:p w:rsidR="00631221" w:rsidRPr="00626165" w:rsidRDefault="00631221" w:rsidP="00D826E6">
      <w:pPr>
        <w:jc w:val="both"/>
      </w:pPr>
    </w:p>
    <w:p w:rsidR="00631221" w:rsidRPr="00626165" w:rsidRDefault="00631221" w:rsidP="00D826E6">
      <w:pPr>
        <w:jc w:val="both"/>
        <w:rPr>
          <w:rFonts w:cs="Arial"/>
        </w:rPr>
      </w:pPr>
      <w:r w:rsidRPr="00626165">
        <w:t>People with lung disease, children, older adults, and people who are active can be affected when ozone levels are unhealthy.  Numerous scientific studies have linked ground-level ozone exposure to a variety of problems, including:</w:t>
      </w:r>
    </w:p>
    <w:p w:rsidR="00631221" w:rsidRPr="00626165" w:rsidRDefault="00631221" w:rsidP="00D826E6">
      <w:pPr>
        <w:pStyle w:val="ListParagraph"/>
        <w:widowControl/>
        <w:numPr>
          <w:ilvl w:val="0"/>
          <w:numId w:val="23"/>
        </w:numPr>
        <w:spacing w:before="120"/>
        <w:ind w:left="720"/>
        <w:contextualSpacing w:val="0"/>
        <w:jc w:val="both"/>
        <w:rPr>
          <w:sz w:val="22"/>
        </w:rPr>
      </w:pPr>
      <w:r w:rsidRPr="00626165">
        <w:rPr>
          <w:sz w:val="22"/>
        </w:rPr>
        <w:t>lung irritation that can cause inflammation much like a sunburn;</w:t>
      </w:r>
    </w:p>
    <w:p w:rsidR="00631221" w:rsidRPr="00626165" w:rsidRDefault="00631221" w:rsidP="00D826E6">
      <w:pPr>
        <w:pStyle w:val="ListParagraph"/>
        <w:widowControl/>
        <w:numPr>
          <w:ilvl w:val="0"/>
          <w:numId w:val="23"/>
        </w:numPr>
        <w:spacing w:before="120"/>
        <w:ind w:left="720"/>
        <w:contextualSpacing w:val="0"/>
        <w:jc w:val="both"/>
        <w:rPr>
          <w:sz w:val="22"/>
        </w:rPr>
      </w:pPr>
      <w:r w:rsidRPr="00626165">
        <w:rPr>
          <w:sz w:val="22"/>
        </w:rPr>
        <w:t>wheezing, coughing, pain when taking a deep breath, and breathing difficulties during exercise or outdoor activities;</w:t>
      </w:r>
    </w:p>
    <w:p w:rsidR="00631221" w:rsidRPr="00626165" w:rsidRDefault="00631221" w:rsidP="00D826E6">
      <w:pPr>
        <w:pStyle w:val="ListParagraph"/>
        <w:widowControl/>
        <w:numPr>
          <w:ilvl w:val="0"/>
          <w:numId w:val="23"/>
        </w:numPr>
        <w:spacing w:before="120"/>
        <w:ind w:left="720"/>
        <w:contextualSpacing w:val="0"/>
        <w:jc w:val="both"/>
        <w:rPr>
          <w:sz w:val="22"/>
        </w:rPr>
      </w:pPr>
      <w:r w:rsidRPr="00626165">
        <w:rPr>
          <w:sz w:val="22"/>
        </w:rPr>
        <w:t>permanent lung damage to those with repeated exposure to ozone pollution; and</w:t>
      </w:r>
    </w:p>
    <w:p w:rsidR="00631221" w:rsidRPr="00626165" w:rsidRDefault="00631221" w:rsidP="00D826E6">
      <w:pPr>
        <w:pStyle w:val="ListParagraph"/>
        <w:widowControl/>
        <w:numPr>
          <w:ilvl w:val="0"/>
          <w:numId w:val="23"/>
        </w:numPr>
        <w:spacing w:before="120"/>
        <w:ind w:left="720"/>
        <w:contextualSpacing w:val="0"/>
        <w:jc w:val="both"/>
        <w:rPr>
          <w:sz w:val="22"/>
        </w:rPr>
      </w:pPr>
      <w:r w:rsidRPr="00626165">
        <w:rPr>
          <w:sz w:val="22"/>
        </w:rPr>
        <w:t>aggravated asthma, reduced lung capacity, and increased susceptibility to respiratory illnesses like pneumonia and bronchitis.</w:t>
      </w:r>
    </w:p>
    <w:p w:rsidR="00631221" w:rsidRPr="00626165" w:rsidRDefault="00631221" w:rsidP="00D826E6">
      <w:pPr>
        <w:jc w:val="both"/>
        <w:rPr>
          <w:b/>
          <w:i/>
        </w:rPr>
      </w:pPr>
    </w:p>
    <w:p w:rsidR="00631221" w:rsidRPr="00626165" w:rsidRDefault="00631221" w:rsidP="00D826E6">
      <w:pPr>
        <w:jc w:val="both"/>
      </w:pPr>
      <w:r w:rsidRPr="00626165">
        <w:rPr>
          <w:b/>
          <w:i/>
        </w:rPr>
        <w:t>Carbon Monoxide (CO) -</w:t>
      </w:r>
      <w:r w:rsidRPr="00626165">
        <w:t xml:space="preserve"> Carbon monoxide</w:t>
      </w:r>
      <w:r w:rsidRPr="00626165">
        <w:rPr>
          <w:b/>
          <w:i/>
        </w:rPr>
        <w:t xml:space="preserve"> </w:t>
      </w:r>
      <w:r w:rsidRPr="00626165">
        <w:t>is a</w:t>
      </w:r>
      <w:r w:rsidRPr="00626165">
        <w:rPr>
          <w:b/>
          <w:i/>
        </w:rPr>
        <w:t xml:space="preserve"> </w:t>
      </w:r>
      <w:r w:rsidRPr="00626165">
        <w:t xml:space="preserve">colorless, odorless gas primarily associated with the incomplete combustion of fossil fuels in motor vehicles.  </w:t>
      </w:r>
      <w:r w:rsidRPr="00626165">
        <w:rPr>
          <w:color w:val="000000"/>
        </w:rPr>
        <w:t>Carbon monoxide combines with hemoglobin in the bloodstream and reduces the amount of oxygen that can be circulated through the body.  High carbon monoxide concentrations can lead to headaches, aggravation of cardiovascular disease, and impairment of central nervous system functions.  Carbon monoxide concentrations can vary greatly over comparatively short distances.  Relatively high concentrations are typically found near crowded intersections, along heavily used roadways carrying slow</w:t>
      </w:r>
      <w:r w:rsidRPr="00626165">
        <w:rPr>
          <w:color w:val="000000"/>
        </w:rPr>
        <w:noBreakHyphen/>
        <w:t>moving traffic, and at or near ground level.  Even under the most severe meteorological and traffic conditions, high concentrations of carbon monoxide are limited to locations within a relatively short distance of heavily traveled roadways.</w:t>
      </w:r>
      <w:r>
        <w:rPr>
          <w:color w:val="000000"/>
        </w:rPr>
        <w:t xml:space="preserve"> </w:t>
      </w:r>
      <w:r w:rsidR="00C773B4">
        <w:rPr>
          <w:color w:val="000000"/>
        </w:rPr>
        <w:t xml:space="preserve"> </w:t>
      </w:r>
      <w:r w:rsidRPr="00936286">
        <w:rPr>
          <w:color w:val="000000"/>
        </w:rPr>
        <w:t>Overall carbon monoxide emissions are decreasing as a result of the Federal Motor Vehicle Control Program, which has mandated increasingly lower emission levels for vehicles manufactured since 1973.</w:t>
      </w:r>
    </w:p>
    <w:p w:rsidR="00631221" w:rsidRPr="00626165" w:rsidRDefault="00631221" w:rsidP="00D826E6">
      <w:pPr>
        <w:rPr>
          <w:b/>
          <w:i/>
        </w:rPr>
      </w:pPr>
    </w:p>
    <w:p w:rsidR="00631221" w:rsidRPr="00626165" w:rsidRDefault="00631221" w:rsidP="00D826E6">
      <w:pPr>
        <w:jc w:val="both"/>
      </w:pPr>
      <w:r w:rsidRPr="00626165">
        <w:rPr>
          <w:b/>
          <w:i/>
        </w:rPr>
        <w:t>Volatile Organic Compound (VOC)</w:t>
      </w:r>
      <w:r w:rsidRPr="00626165">
        <w:rPr>
          <w:b/>
        </w:rPr>
        <w:t xml:space="preserve"> </w:t>
      </w:r>
      <w:r w:rsidR="00D0140D">
        <w:t>– Volatile organic c</w:t>
      </w:r>
      <w:r w:rsidRPr="00626165">
        <w:t>ompounds are</w:t>
      </w:r>
      <w:r w:rsidRPr="00626165">
        <w:rPr>
          <w:b/>
          <w:i/>
        </w:rPr>
        <w:t xml:space="preserve"> </w:t>
      </w:r>
      <w:r w:rsidRPr="00626165">
        <w:t xml:space="preserve">gases that are emitted from solids or liquids, such as stored fuel, paint, </w:t>
      </w:r>
      <w:r w:rsidR="00F13579">
        <w:t xml:space="preserve">asphalt, </w:t>
      </w:r>
      <w:r w:rsidRPr="00626165">
        <w:t>and cleaning fluids.  VOCs include a variety of chemicals, some which can have short and long</w:t>
      </w:r>
      <w:r w:rsidR="00ED633A">
        <w:noBreakHyphen/>
      </w:r>
      <w:r w:rsidRPr="00626165">
        <w:t xml:space="preserve">term adverse health effects.  VOCs are precursor pollutants that react with heat, sunlight </w:t>
      </w:r>
      <w:r w:rsidRPr="00626165">
        <w:lastRenderedPageBreak/>
        <w:t>and nitrogen oxides to form ozone.  VOC</w:t>
      </w:r>
      <w:r w:rsidR="00277787">
        <w:t>s</w:t>
      </w:r>
      <w:r w:rsidRPr="00626165">
        <w:t xml:space="preserve"> can also mix with other gases to form </w:t>
      </w:r>
      <w:r w:rsidR="00D0140D">
        <w:t xml:space="preserve">fine </w:t>
      </w:r>
      <w:r w:rsidRPr="00626165">
        <w:t xml:space="preserve">particulate matter </w:t>
      </w:r>
      <w:r w:rsidR="00D0140D">
        <w:t>(</w:t>
      </w:r>
      <w:r w:rsidRPr="00626165">
        <w:t>PM</w:t>
      </w:r>
      <w:r w:rsidRPr="00626165">
        <w:rPr>
          <w:vertAlign w:val="subscript"/>
        </w:rPr>
        <w:t>2.5</w:t>
      </w:r>
      <w:r w:rsidR="00D0140D">
        <w:t>).</w:t>
      </w:r>
      <w:r w:rsidRPr="00626165">
        <w:t xml:space="preserve">  </w:t>
      </w:r>
    </w:p>
    <w:p w:rsidR="00631221" w:rsidRPr="00626165" w:rsidRDefault="00631221" w:rsidP="00D826E6">
      <w:pPr>
        <w:tabs>
          <w:tab w:val="left" w:pos="720"/>
          <w:tab w:val="left" w:pos="1440"/>
          <w:tab w:val="left" w:pos="2160"/>
          <w:tab w:val="left" w:pos="2880"/>
          <w:tab w:val="left" w:pos="3600"/>
          <w:tab w:val="left" w:pos="4320"/>
          <w:tab w:val="left" w:pos="5040"/>
          <w:tab w:val="left" w:pos="5760"/>
          <w:tab w:val="left" w:pos="6480"/>
          <w:tab w:val="left" w:pos="7200"/>
        </w:tabs>
        <w:overflowPunct w:val="0"/>
        <w:autoSpaceDE w:val="0"/>
        <w:autoSpaceDN w:val="0"/>
        <w:adjustRightInd w:val="0"/>
        <w:jc w:val="both"/>
        <w:textAlignment w:val="baseline"/>
        <w:rPr>
          <w:b/>
          <w:i/>
          <w:lang w:val="x-none" w:eastAsia="x-none"/>
        </w:rPr>
      </w:pPr>
    </w:p>
    <w:p w:rsidR="00631221" w:rsidRDefault="00631221" w:rsidP="00D826E6">
      <w:pPr>
        <w:jc w:val="both"/>
        <w:rPr>
          <w:color w:val="000000"/>
        </w:rPr>
      </w:pPr>
      <w:r w:rsidRPr="00626165">
        <w:rPr>
          <w:b/>
          <w:i/>
        </w:rPr>
        <w:t>Nitrogen Dioxide (NO</w:t>
      </w:r>
      <w:r w:rsidRPr="00626165">
        <w:rPr>
          <w:b/>
          <w:i/>
          <w:vertAlign w:val="subscript"/>
        </w:rPr>
        <w:t>2</w:t>
      </w:r>
      <w:r w:rsidRPr="00626165">
        <w:rPr>
          <w:b/>
          <w:i/>
        </w:rPr>
        <w:t>) -</w:t>
      </w:r>
      <w:r w:rsidRPr="00626165">
        <w:t xml:space="preserve"> </w:t>
      </w:r>
      <w:r w:rsidRPr="00626165">
        <w:rPr>
          <w:color w:val="000000"/>
        </w:rPr>
        <w:t>Nitrogen gas, normally relatively inert (unreactive), comprises about 80% of the air.  At high temperatures (i.e., in the combustion process) and under certain other conditions it can combine with oxygen, forming several different gaseous compounds collectively called nitrogen oxides (NO</w:t>
      </w:r>
      <w:r w:rsidRPr="00626165">
        <w:rPr>
          <w:color w:val="000000"/>
          <w:vertAlign w:val="subscript"/>
        </w:rPr>
        <w:t>x</w:t>
      </w:r>
      <w:r w:rsidRPr="00626165">
        <w:rPr>
          <w:color w:val="000000"/>
        </w:rPr>
        <w:t xml:space="preserve">).  Nitric oxide (NO) and nitrogen dioxide are the two most important compounds.  Nitric oxide is converted to nitrogen dioxide in the atmosphere.  Nitrogen dioxide is a red-brown pungent gas.  Motor vehicle emissions are the main source of </w:t>
      </w:r>
      <w:bookmarkStart w:id="8" w:name="OLE_LINK33"/>
      <w:r w:rsidRPr="00626165">
        <w:rPr>
          <w:color w:val="000000"/>
        </w:rPr>
        <w:t>NO</w:t>
      </w:r>
      <w:r w:rsidRPr="00626165">
        <w:rPr>
          <w:color w:val="000000"/>
          <w:vertAlign w:val="subscript"/>
        </w:rPr>
        <w:t>x</w:t>
      </w:r>
      <w:r w:rsidRPr="00626165">
        <w:rPr>
          <w:color w:val="000000"/>
        </w:rPr>
        <w:t xml:space="preserve"> </w:t>
      </w:r>
      <w:bookmarkEnd w:id="8"/>
      <w:r w:rsidRPr="00626165">
        <w:rPr>
          <w:color w:val="000000"/>
        </w:rPr>
        <w:t>in urban areas.</w:t>
      </w:r>
    </w:p>
    <w:p w:rsidR="00F13579" w:rsidRPr="00626165" w:rsidRDefault="00F13579" w:rsidP="00D826E6">
      <w:pPr>
        <w:jc w:val="both"/>
        <w:rPr>
          <w:color w:val="000000"/>
        </w:rPr>
      </w:pPr>
    </w:p>
    <w:p w:rsidR="00631221" w:rsidRDefault="00631221" w:rsidP="00D826E6">
      <w:pPr>
        <w:jc w:val="both"/>
        <w:rPr>
          <w:color w:val="000000"/>
        </w:rPr>
      </w:pPr>
      <w:r w:rsidRPr="00626165">
        <w:rPr>
          <w:color w:val="000000"/>
        </w:rPr>
        <w:t>Nitrogen dioxide is toxic to various animals as well as to humans.  Its toxicity relates to its ability to form nitric acid with water in the eye, lung, mucus membrane and skin.  In animals, long-term exposure to nitrogen oxides increases susceptibility to respiratory infections lowering their resistance to such diseases as pneumonia and influenza.  Laboratory studies show susceptible humans, such as asthmatics, exposed to high concentrations of NO</w:t>
      </w:r>
      <w:r w:rsidRPr="00626165">
        <w:rPr>
          <w:color w:val="000000"/>
          <w:vertAlign w:val="subscript"/>
        </w:rPr>
        <w:t>2</w:t>
      </w:r>
      <w:r w:rsidRPr="00626165">
        <w:rPr>
          <w:color w:val="000000"/>
        </w:rPr>
        <w:t xml:space="preserve"> can suffer lung irritation and potentially, lung damage.  Epidemiological studies have also shown associations between NO</w:t>
      </w:r>
      <w:r w:rsidRPr="00626165">
        <w:rPr>
          <w:color w:val="000000"/>
          <w:vertAlign w:val="subscript"/>
        </w:rPr>
        <w:t>2</w:t>
      </w:r>
      <w:r w:rsidRPr="00626165">
        <w:rPr>
          <w:color w:val="000000"/>
        </w:rPr>
        <w:t xml:space="preserve"> concentrations and daily mortality from respiratory and cardiovascular causes and with hospital admissions for respiratory conditions. </w:t>
      </w:r>
    </w:p>
    <w:p w:rsidR="00631221" w:rsidRDefault="00631221" w:rsidP="00D826E6">
      <w:pPr>
        <w:jc w:val="both"/>
        <w:rPr>
          <w:color w:val="000000"/>
        </w:rPr>
      </w:pPr>
    </w:p>
    <w:p w:rsidR="00631221" w:rsidRPr="00626165" w:rsidRDefault="00631221" w:rsidP="00D826E6">
      <w:pPr>
        <w:pStyle w:val="BodyText"/>
        <w:rPr>
          <w:color w:val="000000"/>
        </w:rPr>
      </w:pPr>
      <w:r w:rsidRPr="00936286">
        <w:rPr>
          <w:color w:val="000000"/>
        </w:rPr>
        <w:t>While the NAAQS only addresses NO</w:t>
      </w:r>
      <w:r w:rsidRPr="00F13579">
        <w:rPr>
          <w:color w:val="000000"/>
          <w:vertAlign w:val="subscript"/>
        </w:rPr>
        <w:t>2</w:t>
      </w:r>
      <w:r w:rsidRPr="00936286">
        <w:rPr>
          <w:color w:val="000000"/>
        </w:rPr>
        <w:t>, NO and the total group of nitrogen oxides is of concern.  NO and NO</w:t>
      </w:r>
      <w:r w:rsidRPr="00F13579">
        <w:rPr>
          <w:color w:val="000000"/>
          <w:vertAlign w:val="subscript"/>
        </w:rPr>
        <w:t>2</w:t>
      </w:r>
      <w:r w:rsidRPr="00936286">
        <w:rPr>
          <w:color w:val="000000"/>
        </w:rPr>
        <w:t xml:space="preserve"> are both precursors in the formation of ozone and secondary particulate matter.  Because of this and that NO emissions largely convert to NO</w:t>
      </w:r>
      <w:r w:rsidRPr="00936286">
        <w:rPr>
          <w:color w:val="000000"/>
          <w:vertAlign w:val="subscript"/>
        </w:rPr>
        <w:t>2</w:t>
      </w:r>
      <w:r w:rsidRPr="00936286">
        <w:rPr>
          <w:color w:val="000000"/>
        </w:rPr>
        <w:t>, NO</w:t>
      </w:r>
      <w:r w:rsidRPr="00BB6E18">
        <w:rPr>
          <w:color w:val="000000"/>
          <w:vertAlign w:val="subscript"/>
        </w:rPr>
        <w:t>x</w:t>
      </w:r>
      <w:r w:rsidRPr="00936286">
        <w:rPr>
          <w:color w:val="000000"/>
        </w:rPr>
        <w:t xml:space="preserve"> emissions are typically examined when assessing potential air quality impacts.</w:t>
      </w:r>
    </w:p>
    <w:p w:rsidR="00631221" w:rsidRPr="00626165" w:rsidRDefault="00631221" w:rsidP="00D826E6">
      <w:pPr>
        <w:jc w:val="both"/>
        <w:rPr>
          <w:b/>
          <w:i/>
        </w:rPr>
      </w:pPr>
    </w:p>
    <w:p w:rsidR="00631221" w:rsidRPr="00626165" w:rsidRDefault="00631221" w:rsidP="00D826E6">
      <w:pPr>
        <w:jc w:val="both"/>
        <w:rPr>
          <w:color w:val="000000"/>
        </w:rPr>
      </w:pPr>
      <w:r w:rsidRPr="00626165">
        <w:rPr>
          <w:b/>
          <w:i/>
        </w:rPr>
        <w:t>Sulfur Dioxide (SO</w:t>
      </w:r>
      <w:r w:rsidRPr="00626165">
        <w:rPr>
          <w:b/>
          <w:i/>
          <w:vertAlign w:val="subscript"/>
        </w:rPr>
        <w:t>2</w:t>
      </w:r>
      <w:r w:rsidRPr="00626165">
        <w:rPr>
          <w:b/>
          <w:i/>
        </w:rPr>
        <w:t xml:space="preserve">) </w:t>
      </w:r>
      <w:r w:rsidRPr="00626165">
        <w:t xml:space="preserve">- </w:t>
      </w:r>
      <w:r w:rsidRPr="00626165">
        <w:rPr>
          <w:color w:val="000000"/>
        </w:rPr>
        <w:t>Sulfur oxide</w:t>
      </w:r>
      <w:r w:rsidRPr="00626165" w:rsidDel="001F6538">
        <w:rPr>
          <w:color w:val="000000"/>
        </w:rPr>
        <w:t>s</w:t>
      </w:r>
      <w:r w:rsidRPr="00626165">
        <w:rPr>
          <w:color w:val="000000"/>
        </w:rPr>
        <w:t xml:space="preserve"> (SO</w:t>
      </w:r>
      <w:r w:rsidRPr="00626165">
        <w:rPr>
          <w:color w:val="000000"/>
          <w:vertAlign w:val="subscript"/>
        </w:rPr>
        <w:t>x</w:t>
      </w:r>
      <w:r w:rsidRPr="00626165">
        <w:rPr>
          <w:color w:val="000000"/>
        </w:rPr>
        <w:t>) constitute a class of compounds of which sulfur dioxide</w:t>
      </w:r>
      <w:r w:rsidR="00D0140D">
        <w:rPr>
          <w:color w:val="000000"/>
        </w:rPr>
        <w:t xml:space="preserve"> </w:t>
      </w:r>
      <w:r w:rsidRPr="00626165">
        <w:rPr>
          <w:color w:val="000000"/>
        </w:rPr>
        <w:t>and sulfur trioxide (SO</w:t>
      </w:r>
      <w:r w:rsidRPr="00626165">
        <w:rPr>
          <w:color w:val="000000"/>
          <w:vertAlign w:val="subscript"/>
        </w:rPr>
        <w:t>3</w:t>
      </w:r>
      <w:r w:rsidRPr="00626165">
        <w:rPr>
          <w:color w:val="000000"/>
        </w:rPr>
        <w:t xml:space="preserve">) are of greatest importance.  </w:t>
      </w:r>
      <w:r w:rsidRPr="00626165">
        <w:t>SO</w:t>
      </w:r>
      <w:r w:rsidRPr="00626165">
        <w:rPr>
          <w:vertAlign w:val="subscript"/>
        </w:rPr>
        <w:t xml:space="preserve">2 </w:t>
      </w:r>
      <w:r w:rsidRPr="00626165">
        <w:t>is commonly expressed as SO</w:t>
      </w:r>
      <w:r w:rsidRPr="00626165">
        <w:rPr>
          <w:vertAlign w:val="subscript"/>
        </w:rPr>
        <w:t>X</w:t>
      </w:r>
      <w:r w:rsidRPr="00626165">
        <w:t xml:space="preserve"> since it is a larger subset of sulfur dioxides. </w:t>
      </w:r>
      <w:r w:rsidR="00C773B4">
        <w:t xml:space="preserve"> </w:t>
      </w:r>
      <w:r w:rsidRPr="00626165">
        <w:t>SO</w:t>
      </w:r>
      <w:r w:rsidRPr="00626165">
        <w:rPr>
          <w:vertAlign w:val="subscript"/>
        </w:rPr>
        <w:t>2</w:t>
      </w:r>
      <w:r w:rsidRPr="00626165">
        <w:t xml:space="preserve"> is a colorless gas that is typically identified as having a strong odor and is formed when </w:t>
      </w:r>
      <w:r w:rsidR="00C773B4" w:rsidRPr="00626165">
        <w:t>fuel-containing</w:t>
      </w:r>
      <w:r w:rsidRPr="00626165">
        <w:t xml:space="preserve"> sulfur, like coal, oil</w:t>
      </w:r>
      <w:r w:rsidR="00F13579">
        <w:t>,</w:t>
      </w:r>
      <w:r w:rsidRPr="00626165">
        <w:t xml:space="preserve"> and</w:t>
      </w:r>
      <w:r w:rsidR="00F13579">
        <w:t>/or</w:t>
      </w:r>
      <w:r w:rsidRPr="00626165">
        <w:t xml:space="preserve"> jet fuel, is burned.  </w:t>
      </w:r>
      <w:r w:rsidRPr="00626165">
        <w:rPr>
          <w:color w:val="000000"/>
        </w:rPr>
        <w:t>SO</w:t>
      </w:r>
      <w:r w:rsidRPr="00626165">
        <w:rPr>
          <w:color w:val="000000"/>
          <w:vertAlign w:val="subscript"/>
        </w:rPr>
        <w:t>2</w:t>
      </w:r>
      <w:r w:rsidRPr="00626165">
        <w:rPr>
          <w:color w:val="000000"/>
        </w:rPr>
        <w:t> combines easily with water vapor, forming aerosols of sulfurous acid (H</w:t>
      </w:r>
      <w:r w:rsidRPr="00626165">
        <w:rPr>
          <w:color w:val="000000"/>
          <w:vertAlign w:val="subscript"/>
        </w:rPr>
        <w:t>2</w:t>
      </w:r>
      <w:r w:rsidRPr="00626165">
        <w:rPr>
          <w:color w:val="000000"/>
        </w:rPr>
        <w:t>SO</w:t>
      </w:r>
      <w:r w:rsidRPr="00626165">
        <w:rPr>
          <w:color w:val="000000"/>
          <w:vertAlign w:val="subscript"/>
        </w:rPr>
        <w:t>3</w:t>
      </w:r>
      <w:r w:rsidRPr="00626165">
        <w:rPr>
          <w:color w:val="000000"/>
        </w:rPr>
        <w:t>), a colorless, mildly corrosive liquid.  This liquid may then combine with oxygen in the air, forming the even more irritating and corrosive sulfuric acid (H</w:t>
      </w:r>
      <w:r w:rsidRPr="00626165">
        <w:rPr>
          <w:color w:val="000000"/>
          <w:vertAlign w:val="subscript"/>
        </w:rPr>
        <w:t>2</w:t>
      </w:r>
      <w:r w:rsidRPr="00626165">
        <w:rPr>
          <w:color w:val="000000"/>
        </w:rPr>
        <w:t>SO</w:t>
      </w:r>
      <w:r w:rsidRPr="00626165">
        <w:rPr>
          <w:color w:val="000000"/>
          <w:vertAlign w:val="subscript"/>
        </w:rPr>
        <w:t>4</w:t>
      </w:r>
      <w:r w:rsidRPr="00626165">
        <w:rPr>
          <w:color w:val="000000"/>
        </w:rPr>
        <w:t>).  Peak levels of SO</w:t>
      </w:r>
      <w:r w:rsidRPr="00626165">
        <w:rPr>
          <w:color w:val="000000"/>
          <w:vertAlign w:val="subscript"/>
        </w:rPr>
        <w:t>2</w:t>
      </w:r>
      <w:r w:rsidRPr="00626165">
        <w:rPr>
          <w:color w:val="000000"/>
        </w:rPr>
        <w:t xml:space="preserve"> in the air can cause temporary breathing difficulty for people with asthma who are active outdoors.  Longer-term exposures to high levels of </w:t>
      </w:r>
      <w:bookmarkStart w:id="9" w:name="OLE_LINK34"/>
      <w:r w:rsidRPr="00626165">
        <w:rPr>
          <w:color w:val="000000"/>
        </w:rPr>
        <w:t>SO</w:t>
      </w:r>
      <w:r w:rsidRPr="00626165">
        <w:rPr>
          <w:color w:val="000000"/>
          <w:vertAlign w:val="subscript"/>
        </w:rPr>
        <w:t>2</w:t>
      </w:r>
      <w:r w:rsidRPr="00626165">
        <w:rPr>
          <w:color w:val="000000"/>
        </w:rPr>
        <w:t xml:space="preserve"> </w:t>
      </w:r>
      <w:bookmarkEnd w:id="9"/>
      <w:r w:rsidRPr="00626165">
        <w:rPr>
          <w:color w:val="000000"/>
        </w:rPr>
        <w:t>gas and particles cause respiratory illness and aggravate existing heart disease.</w:t>
      </w:r>
    </w:p>
    <w:p w:rsidR="00631221" w:rsidRPr="00626165" w:rsidRDefault="00631221" w:rsidP="00D826E6">
      <w:pPr>
        <w:tabs>
          <w:tab w:val="left" w:pos="720"/>
        </w:tabs>
        <w:jc w:val="both"/>
        <w:rPr>
          <w:b/>
          <w:i/>
        </w:rPr>
      </w:pPr>
    </w:p>
    <w:p w:rsidR="00631221" w:rsidRDefault="00631221" w:rsidP="00D826E6">
      <w:pPr>
        <w:jc w:val="both"/>
        <w:rPr>
          <w:color w:val="000000"/>
        </w:rPr>
      </w:pPr>
      <w:r w:rsidRPr="00626165">
        <w:rPr>
          <w:b/>
          <w:i/>
        </w:rPr>
        <w:t>Particulate Matter (PM</w:t>
      </w:r>
      <w:r w:rsidRPr="00626165">
        <w:rPr>
          <w:b/>
          <w:i/>
          <w:vertAlign w:val="subscript"/>
        </w:rPr>
        <w:t>10</w:t>
      </w:r>
      <w:r w:rsidRPr="00626165">
        <w:rPr>
          <w:b/>
          <w:i/>
        </w:rPr>
        <w:t xml:space="preserve"> and PM</w:t>
      </w:r>
      <w:r w:rsidRPr="00626165">
        <w:rPr>
          <w:b/>
          <w:i/>
          <w:vertAlign w:val="subscript"/>
        </w:rPr>
        <w:t>2.5</w:t>
      </w:r>
      <w:r w:rsidRPr="00626165">
        <w:rPr>
          <w:b/>
          <w:i/>
        </w:rPr>
        <w:t>) -</w:t>
      </w:r>
      <w:r w:rsidRPr="00626165">
        <w:t xml:space="preserve"> </w:t>
      </w:r>
      <w:r w:rsidRPr="00626165">
        <w:rPr>
          <w:color w:val="000000"/>
        </w:rPr>
        <w:t xml:space="preserve">Particulate matter includes both aerosols and solid particles of a wide range of size and composition. </w:t>
      </w:r>
      <w:r w:rsidR="00C773B4">
        <w:rPr>
          <w:color w:val="000000"/>
        </w:rPr>
        <w:t xml:space="preserve"> </w:t>
      </w:r>
      <w:r w:rsidRPr="00626165">
        <w:t>PM</w:t>
      </w:r>
      <w:r w:rsidRPr="00626165">
        <w:rPr>
          <w:vertAlign w:val="subscript"/>
        </w:rPr>
        <w:t>10</w:t>
      </w:r>
      <w:r w:rsidRPr="00626165">
        <w:t xml:space="preserve"> is considered coarse particles</w:t>
      </w:r>
      <w:r>
        <w:t xml:space="preserve"> with a diameter of 10 micromet</w:t>
      </w:r>
      <w:r w:rsidRPr="00626165">
        <w:t>e</w:t>
      </w:r>
      <w:r>
        <w:t>r</w:t>
      </w:r>
      <w:r w:rsidRPr="00626165">
        <w:t>s or less, and PM</w:t>
      </w:r>
      <w:r w:rsidRPr="00626165">
        <w:rPr>
          <w:vertAlign w:val="subscript"/>
        </w:rPr>
        <w:t>2.5</w:t>
      </w:r>
      <w:r w:rsidRPr="00626165">
        <w:t xml:space="preserve">, fine particles </w:t>
      </w:r>
      <w:r>
        <w:t>with a diameter of 2.5 micromet</w:t>
      </w:r>
      <w:r w:rsidRPr="00626165">
        <w:t>e</w:t>
      </w:r>
      <w:r>
        <w:t>r</w:t>
      </w:r>
      <w:r w:rsidRPr="00626165">
        <w:t>s or less.  Emissions of PM</w:t>
      </w:r>
      <w:r w:rsidRPr="00626165">
        <w:rPr>
          <w:vertAlign w:val="subscript"/>
        </w:rPr>
        <w:t>2.5</w:t>
      </w:r>
      <w:r w:rsidRPr="00626165">
        <w:t xml:space="preserve"> are a subset of emissions of PM</w:t>
      </w:r>
      <w:r w:rsidRPr="00626165">
        <w:rPr>
          <w:vertAlign w:val="subscript"/>
        </w:rPr>
        <w:t>10</w:t>
      </w:r>
      <w:r w:rsidRPr="00626165">
        <w:t>.  Particulate matter can be any particle of these sizes, including dust, dirt, and soot.</w:t>
      </w:r>
      <w:r w:rsidRPr="00626165">
        <w:rPr>
          <w:color w:val="000000"/>
        </w:rPr>
        <w:t xml:space="preserve">  Smaller particulates are of greater concern because they can penetrate deeper into the lungs than large particles.</w:t>
      </w:r>
    </w:p>
    <w:p w:rsidR="000A5E3C" w:rsidRDefault="000A5E3C" w:rsidP="00D826E6">
      <w:pPr>
        <w:rPr>
          <w:color w:val="000000"/>
        </w:rPr>
      </w:pPr>
    </w:p>
    <w:p w:rsidR="00631221" w:rsidRPr="00626165" w:rsidRDefault="00631221" w:rsidP="00D826E6">
      <w:pPr>
        <w:jc w:val="both"/>
        <w:rPr>
          <w:color w:val="000000"/>
        </w:rPr>
      </w:pPr>
      <w:r w:rsidRPr="00626165">
        <w:rPr>
          <w:color w:val="000000"/>
        </w:rPr>
        <w:t>PM</w:t>
      </w:r>
      <w:r w:rsidRPr="00626165">
        <w:rPr>
          <w:color w:val="000000"/>
          <w:vertAlign w:val="subscript"/>
        </w:rPr>
        <w:t xml:space="preserve">2.5 </w:t>
      </w:r>
      <w:r w:rsidRPr="00626165">
        <w:rPr>
          <w:color w:val="000000"/>
        </w:rPr>
        <w:t>is directly emitted in combustion exhaust and formed from atmospheric reactions between various gaseous pollutants including nitrogen oxides (NO</w:t>
      </w:r>
      <w:r w:rsidRPr="00626165">
        <w:rPr>
          <w:color w:val="000000"/>
          <w:vertAlign w:val="subscript"/>
        </w:rPr>
        <w:t>x</w:t>
      </w:r>
      <w:r w:rsidRPr="00626165">
        <w:rPr>
          <w:color w:val="000000"/>
        </w:rPr>
        <w:t>)</w:t>
      </w:r>
      <w:r w:rsidR="00F13579">
        <w:rPr>
          <w:color w:val="000000"/>
        </w:rPr>
        <w:t>,</w:t>
      </w:r>
      <w:r w:rsidRPr="00626165">
        <w:rPr>
          <w:color w:val="000000"/>
        </w:rPr>
        <w:t xml:space="preserve"> sulfur oxides</w:t>
      </w:r>
      <w:r w:rsidR="00F13579">
        <w:rPr>
          <w:color w:val="000000"/>
        </w:rPr>
        <w:t>,</w:t>
      </w:r>
      <w:r w:rsidRPr="00626165">
        <w:rPr>
          <w:color w:val="000000"/>
        </w:rPr>
        <w:t xml:space="preserve"> </w:t>
      </w:r>
      <w:r w:rsidR="00D0140D">
        <w:rPr>
          <w:color w:val="000000"/>
        </w:rPr>
        <w:t xml:space="preserve">and volatile organic compounds </w:t>
      </w:r>
      <w:r w:rsidRPr="00626165">
        <w:rPr>
          <w:color w:val="000000"/>
        </w:rPr>
        <w:t>.  PM</w:t>
      </w:r>
      <w:r w:rsidRPr="00626165">
        <w:rPr>
          <w:color w:val="000000"/>
          <w:vertAlign w:val="subscript"/>
        </w:rPr>
        <w:t>10</w:t>
      </w:r>
      <w:r w:rsidRPr="00626165">
        <w:rPr>
          <w:color w:val="000000"/>
        </w:rPr>
        <w:t xml:space="preserve"> is generally emitted directly as a result of mechanical processes that crush or grind larger partic</w:t>
      </w:r>
      <w:r w:rsidR="00F13579">
        <w:rPr>
          <w:color w:val="000000"/>
        </w:rPr>
        <w:t xml:space="preserve">les or the resuspension of </w:t>
      </w:r>
      <w:r w:rsidR="00F13579">
        <w:rPr>
          <w:color w:val="000000"/>
        </w:rPr>
        <w:lastRenderedPageBreak/>
        <w:t>dust</w:t>
      </w:r>
      <w:r w:rsidRPr="00626165">
        <w:rPr>
          <w:color w:val="000000"/>
        </w:rPr>
        <w:t>, most typically through construction activities and vehicular movements.  PM</w:t>
      </w:r>
      <w:r w:rsidRPr="00626165">
        <w:rPr>
          <w:color w:val="000000"/>
          <w:vertAlign w:val="subscript"/>
        </w:rPr>
        <w:t>2.5</w:t>
      </w:r>
      <w:r w:rsidRPr="00626165">
        <w:rPr>
          <w:color w:val="000000"/>
        </w:rPr>
        <w:t xml:space="preserve"> can remain suspended in the atmosphere for days and weeks and can be transported over long distances.  PM</w:t>
      </w:r>
      <w:r w:rsidRPr="00626165">
        <w:rPr>
          <w:color w:val="000000"/>
          <w:vertAlign w:val="subscript"/>
        </w:rPr>
        <w:t>10</w:t>
      </w:r>
      <w:r w:rsidRPr="00626165">
        <w:rPr>
          <w:color w:val="000000"/>
        </w:rPr>
        <w:t xml:space="preserve"> generally settles out of the atmosphere rapidly and is not readily transported over large distances.</w:t>
      </w:r>
    </w:p>
    <w:p w:rsidR="00631221" w:rsidRPr="00626165" w:rsidRDefault="00631221" w:rsidP="00D826E6">
      <w:pPr>
        <w:tabs>
          <w:tab w:val="left" w:pos="720"/>
        </w:tabs>
        <w:jc w:val="both"/>
        <w:rPr>
          <w:color w:val="000000"/>
        </w:rPr>
      </w:pPr>
    </w:p>
    <w:p w:rsidR="00631221" w:rsidRPr="00626165" w:rsidRDefault="00631221" w:rsidP="00D826E6">
      <w:pPr>
        <w:tabs>
          <w:tab w:val="left" w:pos="720"/>
        </w:tabs>
        <w:jc w:val="both"/>
      </w:pPr>
      <w:r w:rsidRPr="00626165">
        <w:rPr>
          <w:color w:val="000000"/>
        </w:rPr>
        <w:t>The principal health effect of airborne particulate matter is on the respiratory system.  Short-term exposures to high PM</w:t>
      </w:r>
      <w:r w:rsidRPr="00626165">
        <w:rPr>
          <w:color w:val="000000"/>
          <w:vertAlign w:val="subscript"/>
        </w:rPr>
        <w:t>2.5</w:t>
      </w:r>
      <w:r w:rsidRPr="00626165">
        <w:rPr>
          <w:color w:val="000000"/>
        </w:rPr>
        <w:t xml:space="preserve"> levels are associated with premature mortality, increased hospital admissions, and emergency room visits.  Long-term exposures to high PM</w:t>
      </w:r>
      <w:r w:rsidRPr="00626165">
        <w:rPr>
          <w:color w:val="000000"/>
          <w:vertAlign w:val="subscript"/>
        </w:rPr>
        <w:t>2.5</w:t>
      </w:r>
      <w:r w:rsidRPr="00626165">
        <w:rPr>
          <w:color w:val="000000"/>
        </w:rPr>
        <w:t xml:space="preserve"> levels are associated with premature mortality and development of chronic respiratory disease.  </w:t>
      </w:r>
    </w:p>
    <w:p w:rsidR="00631221" w:rsidRPr="00626165" w:rsidRDefault="00631221" w:rsidP="00D826E6">
      <w:pPr>
        <w:tabs>
          <w:tab w:val="left" w:pos="720"/>
          <w:tab w:val="left" w:pos="1440"/>
          <w:tab w:val="left" w:pos="2160"/>
          <w:tab w:val="left" w:pos="2880"/>
          <w:tab w:val="left" w:pos="3600"/>
          <w:tab w:val="left" w:pos="4320"/>
          <w:tab w:val="left" w:pos="5040"/>
          <w:tab w:val="left" w:pos="5760"/>
          <w:tab w:val="left" w:pos="6480"/>
          <w:tab w:val="left" w:pos="7200"/>
        </w:tabs>
        <w:overflowPunct w:val="0"/>
        <w:autoSpaceDE w:val="0"/>
        <w:autoSpaceDN w:val="0"/>
        <w:adjustRightInd w:val="0"/>
        <w:jc w:val="both"/>
        <w:textAlignment w:val="baseline"/>
        <w:rPr>
          <w:b/>
          <w:i/>
          <w:lang w:val="x-none" w:eastAsia="x-none"/>
        </w:rPr>
      </w:pPr>
    </w:p>
    <w:p w:rsidR="00C432BB" w:rsidRDefault="00631221" w:rsidP="00D826E6">
      <w:pPr>
        <w:tabs>
          <w:tab w:val="left" w:pos="720"/>
          <w:tab w:val="left" w:pos="1440"/>
          <w:tab w:val="left" w:pos="2160"/>
          <w:tab w:val="left" w:pos="2880"/>
          <w:tab w:val="left" w:pos="3600"/>
          <w:tab w:val="left" w:pos="4320"/>
          <w:tab w:val="left" w:pos="5040"/>
          <w:tab w:val="left" w:pos="5760"/>
          <w:tab w:val="left" w:pos="6480"/>
          <w:tab w:val="left" w:pos="7200"/>
        </w:tabs>
        <w:overflowPunct w:val="0"/>
        <w:autoSpaceDE w:val="0"/>
        <w:autoSpaceDN w:val="0"/>
        <w:adjustRightInd w:val="0"/>
        <w:jc w:val="both"/>
        <w:textAlignment w:val="baseline"/>
        <w:rPr>
          <w:lang w:val="x-none" w:eastAsia="x-none"/>
        </w:rPr>
      </w:pPr>
      <w:r w:rsidRPr="00626165">
        <w:rPr>
          <w:b/>
          <w:i/>
          <w:lang w:val="x-none" w:eastAsia="x-none"/>
        </w:rPr>
        <w:t>Carbon Dioxide (CO</w:t>
      </w:r>
      <w:r w:rsidRPr="00626165">
        <w:rPr>
          <w:b/>
          <w:i/>
          <w:vertAlign w:val="subscript"/>
          <w:lang w:val="x-none" w:eastAsia="x-none"/>
        </w:rPr>
        <w:t>2</w:t>
      </w:r>
      <w:r w:rsidRPr="00626165">
        <w:rPr>
          <w:b/>
          <w:i/>
          <w:lang w:val="x-none" w:eastAsia="x-none"/>
        </w:rPr>
        <w:t xml:space="preserve">) - </w:t>
      </w:r>
      <w:r w:rsidRPr="00626165">
        <w:rPr>
          <w:lang w:val="x-none" w:eastAsia="x-none"/>
        </w:rPr>
        <w:t>Carbon dioxide is</w:t>
      </w:r>
      <w:r w:rsidRPr="00626165">
        <w:rPr>
          <w:b/>
          <w:i/>
          <w:lang w:val="x-none" w:eastAsia="x-none"/>
        </w:rPr>
        <w:t xml:space="preserve"> </w:t>
      </w:r>
      <w:r w:rsidRPr="00626165">
        <w:rPr>
          <w:lang w:val="x-none" w:eastAsia="x-none"/>
        </w:rPr>
        <w:t>a colorless, odorless gas produced through the incomplete combustion of fossil fuels.  Carbon dioxide is considered to be the most significant greenhouse gas (GHG) that trap</w:t>
      </w:r>
      <w:r w:rsidR="0061382E">
        <w:rPr>
          <w:lang w:eastAsia="x-none"/>
        </w:rPr>
        <w:t>s</w:t>
      </w:r>
      <w:r w:rsidRPr="00626165">
        <w:rPr>
          <w:lang w:val="x-none" w:eastAsia="x-none"/>
        </w:rPr>
        <w:t xml:space="preserve"> heat in the earth's atmosphere.  Both naturally occurring and man-made greenhouse gases primarily include CO</w:t>
      </w:r>
      <w:r w:rsidRPr="00626165">
        <w:rPr>
          <w:vertAlign w:val="subscript"/>
          <w:lang w:val="x-none" w:eastAsia="x-none"/>
        </w:rPr>
        <w:t>2</w:t>
      </w:r>
      <w:r w:rsidRPr="00626165">
        <w:rPr>
          <w:lang w:val="x-none" w:eastAsia="x-none"/>
        </w:rPr>
        <w:t>,</w:t>
      </w:r>
      <w:r w:rsidRPr="00626165">
        <w:rPr>
          <w:vertAlign w:val="subscript"/>
          <w:lang w:val="x-none" w:eastAsia="x-none"/>
        </w:rPr>
        <w:t xml:space="preserve"> </w:t>
      </w:r>
      <w:r w:rsidRPr="00626165">
        <w:rPr>
          <w:lang w:val="x-none" w:eastAsia="x-none"/>
        </w:rPr>
        <w:t>water vapor (H</w:t>
      </w:r>
      <w:r w:rsidRPr="00626165">
        <w:rPr>
          <w:vertAlign w:val="subscript"/>
          <w:lang w:val="x-none" w:eastAsia="x-none"/>
        </w:rPr>
        <w:t>2</w:t>
      </w:r>
      <w:r w:rsidRPr="00626165">
        <w:rPr>
          <w:lang w:val="x-none" w:eastAsia="x-none"/>
        </w:rPr>
        <w:t>O), methane (CH</w:t>
      </w:r>
      <w:r w:rsidRPr="00626165">
        <w:rPr>
          <w:vertAlign w:val="subscript"/>
          <w:lang w:val="x-none" w:eastAsia="x-none"/>
        </w:rPr>
        <w:t>4</w:t>
      </w:r>
      <w:r w:rsidRPr="00626165">
        <w:rPr>
          <w:lang w:val="x-none" w:eastAsia="x-none"/>
        </w:rPr>
        <w:t>), and nitrous oxide (N</w:t>
      </w:r>
      <w:r w:rsidRPr="00626165">
        <w:rPr>
          <w:vertAlign w:val="subscript"/>
          <w:lang w:val="x-none" w:eastAsia="x-none"/>
        </w:rPr>
        <w:t>2</w:t>
      </w:r>
      <w:r w:rsidRPr="00626165">
        <w:rPr>
          <w:lang w:val="x-none" w:eastAsia="x-none"/>
        </w:rPr>
        <w:t xml:space="preserve">O).  </w:t>
      </w:r>
      <w:r w:rsidRPr="00626165">
        <w:rPr>
          <w:lang w:eastAsia="x-none"/>
        </w:rPr>
        <w:t>These</w:t>
      </w:r>
      <w:r w:rsidR="00C773B4">
        <w:rPr>
          <w:lang w:eastAsia="x-none"/>
        </w:rPr>
        <w:t> </w:t>
      </w:r>
      <w:r w:rsidRPr="00626165">
        <w:rPr>
          <w:lang w:val="x-none" w:eastAsia="x-none"/>
        </w:rPr>
        <w:t>different chemical species that are emitted have a different effect on climate.  The carbon dioxide equivalent (CO</w:t>
      </w:r>
      <w:r w:rsidRPr="00626165">
        <w:rPr>
          <w:vertAlign w:val="subscript"/>
          <w:lang w:val="x-none" w:eastAsia="x-none"/>
        </w:rPr>
        <w:t>2</w:t>
      </w:r>
      <w:r w:rsidRPr="00EE04C5">
        <w:rPr>
          <w:lang w:eastAsia="x-none"/>
        </w:rPr>
        <w:t>E</w:t>
      </w:r>
      <w:r w:rsidRPr="00626165">
        <w:rPr>
          <w:lang w:val="x-none" w:eastAsia="x-none"/>
        </w:rPr>
        <w:t xml:space="preserve">) method is a way to show relative impacts on climate change of different chemical species.  </w:t>
      </w:r>
      <w:bookmarkStart w:id="10" w:name="_Toc22117355"/>
      <w:bookmarkStart w:id="11" w:name="_Toc293759297"/>
      <w:bookmarkStart w:id="12" w:name="OLE_LINK3"/>
    </w:p>
    <w:bookmarkEnd w:id="10"/>
    <w:bookmarkEnd w:id="11"/>
    <w:bookmarkEnd w:id="12"/>
    <w:p w:rsidR="00705B0D" w:rsidRPr="00F275A7" w:rsidRDefault="00705B0D" w:rsidP="00D826E6">
      <w:pPr>
        <w:rPr>
          <w:rFonts w:eastAsiaTheme="majorEastAsia" w:cstheme="majorBidi"/>
          <w:b/>
        </w:rPr>
      </w:pPr>
    </w:p>
    <w:p w:rsidR="002D5931" w:rsidRPr="00F404AC" w:rsidRDefault="002D5931" w:rsidP="00D826E6">
      <w:pPr>
        <w:pStyle w:val="Heading1"/>
      </w:pPr>
      <w:bookmarkStart w:id="13" w:name="_Toc492899718"/>
      <w:r>
        <w:t>2.</w:t>
      </w:r>
      <w:r w:rsidR="00C773B4">
        <w:t>3</w:t>
      </w:r>
      <w:r>
        <w:tab/>
        <w:t>KING COUNTY AIR QUALITY STATUS</w:t>
      </w:r>
      <w:bookmarkEnd w:id="13"/>
    </w:p>
    <w:p w:rsidR="002D5931" w:rsidRDefault="002D5931" w:rsidP="00D826E6">
      <w:pPr>
        <w:pStyle w:val="BL---BL"/>
        <w:spacing w:after="0" w:line="240" w:lineRule="auto"/>
        <w:rPr>
          <w:rFonts w:ascii="Verdana" w:eastAsia="Times" w:hAnsi="Verdana" w:cs="BookAntiqua"/>
          <w:sz w:val="22"/>
        </w:rPr>
      </w:pPr>
    </w:p>
    <w:p w:rsidR="003C60F5" w:rsidRDefault="003C60F5" w:rsidP="00D826E6">
      <w:pPr>
        <w:pStyle w:val="BL---BL"/>
        <w:spacing w:after="0" w:line="240" w:lineRule="auto"/>
        <w:rPr>
          <w:rFonts w:ascii="Verdana" w:eastAsia="Times" w:hAnsi="Verdana" w:cs="BookAntiqua"/>
          <w:sz w:val="22"/>
        </w:rPr>
      </w:pPr>
      <w:r>
        <w:rPr>
          <w:rFonts w:ascii="Verdana" w:eastAsia="Times" w:hAnsi="Verdana" w:cs="BookAntiqua"/>
          <w:sz w:val="22"/>
        </w:rPr>
        <w:t>S</w:t>
      </w:r>
      <w:r w:rsidRPr="002E720A">
        <w:rPr>
          <w:rFonts w:ascii="Verdana" w:eastAsia="Times" w:hAnsi="Verdana" w:cs="BookAntiqua"/>
          <w:sz w:val="22"/>
        </w:rPr>
        <w:t xml:space="preserve">ea-Tac is </w:t>
      </w:r>
      <w:r w:rsidRPr="0088520D">
        <w:rPr>
          <w:rFonts w:ascii="Verdana" w:hAnsi="Verdana"/>
          <w:sz w:val="22"/>
        </w:rPr>
        <w:t xml:space="preserve">located within </w:t>
      </w:r>
      <w:r>
        <w:rPr>
          <w:rFonts w:ascii="Verdana" w:hAnsi="Verdana"/>
          <w:sz w:val="22"/>
        </w:rPr>
        <w:t>King</w:t>
      </w:r>
      <w:r w:rsidRPr="0088520D">
        <w:rPr>
          <w:rFonts w:ascii="Verdana" w:hAnsi="Verdana"/>
          <w:sz w:val="22"/>
        </w:rPr>
        <w:t xml:space="preserve"> County, </w:t>
      </w:r>
      <w:r>
        <w:rPr>
          <w:rFonts w:ascii="Verdana" w:hAnsi="Verdana"/>
          <w:sz w:val="22"/>
        </w:rPr>
        <w:t>Washington</w:t>
      </w:r>
      <w:r w:rsidRPr="0088520D">
        <w:rPr>
          <w:rFonts w:ascii="Verdana" w:hAnsi="Verdana"/>
          <w:sz w:val="22"/>
        </w:rPr>
        <w:t xml:space="preserve">, which is included in the </w:t>
      </w:r>
      <w:r>
        <w:rPr>
          <w:rFonts w:ascii="Verdana" w:hAnsi="Verdana"/>
          <w:sz w:val="22"/>
        </w:rPr>
        <w:t xml:space="preserve">Puget Sound Intrastate </w:t>
      </w:r>
      <w:r w:rsidRPr="0088520D">
        <w:rPr>
          <w:rFonts w:ascii="Verdana" w:hAnsi="Verdana"/>
          <w:sz w:val="22"/>
        </w:rPr>
        <w:t xml:space="preserve">Air Quality </w:t>
      </w:r>
      <w:r>
        <w:rPr>
          <w:rFonts w:ascii="Verdana" w:hAnsi="Verdana"/>
          <w:sz w:val="22"/>
        </w:rPr>
        <w:t xml:space="preserve">Control </w:t>
      </w:r>
      <w:r w:rsidRPr="0088520D">
        <w:rPr>
          <w:rFonts w:ascii="Verdana" w:hAnsi="Verdana"/>
          <w:sz w:val="22"/>
        </w:rPr>
        <w:t>Region.</w:t>
      </w:r>
      <w:r w:rsidRPr="0088520D">
        <w:rPr>
          <w:rFonts w:ascii="Verdana" w:hAnsi="Verdana"/>
          <w:sz w:val="22"/>
          <w:vertAlign w:val="superscript"/>
        </w:rPr>
        <w:footnoteReference w:id="5"/>
      </w:r>
      <w:r w:rsidRPr="0088520D">
        <w:rPr>
          <w:rFonts w:ascii="Verdana" w:hAnsi="Verdana"/>
          <w:sz w:val="22"/>
        </w:rPr>
        <w:t xml:space="preserve">  </w:t>
      </w:r>
      <w:r w:rsidRPr="002E720A">
        <w:rPr>
          <w:rFonts w:ascii="Verdana" w:eastAsia="Times" w:hAnsi="Verdana" w:cs="BookAntiqua"/>
          <w:sz w:val="22"/>
        </w:rPr>
        <w:t>The area was previously designated maintenance for ozone under the 1-hour ozone standard; however, the 1-hour standard was revoked by USEPA effective June 15, 2005.</w:t>
      </w:r>
      <w:r w:rsidR="00C773B4">
        <w:rPr>
          <w:rFonts w:ascii="Verdana" w:eastAsia="Times" w:hAnsi="Verdana" w:cs="BookAntiqua"/>
          <w:sz w:val="22"/>
        </w:rPr>
        <w:t xml:space="preserve"> </w:t>
      </w:r>
      <w:r>
        <w:rPr>
          <w:rFonts w:ascii="Verdana" w:hAnsi="Verdana"/>
          <w:sz w:val="22"/>
        </w:rPr>
        <w:t xml:space="preserve"> I</w:t>
      </w:r>
      <w:r w:rsidRPr="000629F8">
        <w:rPr>
          <w:rFonts w:ascii="Verdana" w:hAnsi="Verdana"/>
          <w:sz w:val="22"/>
        </w:rPr>
        <w:t xml:space="preserve">n the past, </w:t>
      </w:r>
      <w:r>
        <w:rPr>
          <w:rFonts w:ascii="Verdana" w:hAnsi="Verdana"/>
          <w:sz w:val="22"/>
        </w:rPr>
        <w:t>King</w:t>
      </w:r>
      <w:r w:rsidRPr="000629F8">
        <w:rPr>
          <w:rFonts w:ascii="Verdana" w:hAnsi="Verdana"/>
          <w:sz w:val="22"/>
        </w:rPr>
        <w:t xml:space="preserve"> County was </w:t>
      </w:r>
      <w:r>
        <w:rPr>
          <w:rFonts w:ascii="Verdana" w:hAnsi="Verdana"/>
          <w:sz w:val="22"/>
        </w:rPr>
        <w:t xml:space="preserve">also </w:t>
      </w:r>
      <w:r w:rsidRPr="000629F8">
        <w:rPr>
          <w:rFonts w:ascii="Verdana" w:hAnsi="Verdana"/>
          <w:sz w:val="22"/>
        </w:rPr>
        <w:t>designated as nonattainment for</w:t>
      </w:r>
      <w:r>
        <w:rPr>
          <w:rFonts w:ascii="Verdana" w:hAnsi="Verdana"/>
          <w:sz w:val="22"/>
        </w:rPr>
        <w:t xml:space="preserve"> CO</w:t>
      </w:r>
      <w:r w:rsidRPr="000629F8">
        <w:rPr>
          <w:rFonts w:ascii="Verdana" w:hAnsi="Verdana"/>
          <w:sz w:val="22"/>
        </w:rPr>
        <w:t xml:space="preserve">; however, on </w:t>
      </w:r>
      <w:r w:rsidR="005816A1">
        <w:rPr>
          <w:rFonts w:ascii="Verdana" w:hAnsi="Verdana"/>
          <w:sz w:val="22"/>
        </w:rPr>
        <w:t>October </w:t>
      </w:r>
      <w:r>
        <w:rPr>
          <w:rFonts w:ascii="Verdana" w:hAnsi="Verdana"/>
          <w:sz w:val="22"/>
        </w:rPr>
        <w:t>11,</w:t>
      </w:r>
      <w:r w:rsidR="00ED633A">
        <w:rPr>
          <w:rFonts w:ascii="Verdana" w:hAnsi="Verdana"/>
          <w:sz w:val="22"/>
        </w:rPr>
        <w:t> </w:t>
      </w:r>
      <w:r>
        <w:rPr>
          <w:rFonts w:ascii="Verdana" w:hAnsi="Verdana"/>
          <w:sz w:val="22"/>
        </w:rPr>
        <w:t>1996</w:t>
      </w:r>
      <w:r w:rsidRPr="000629F8">
        <w:rPr>
          <w:rFonts w:ascii="Verdana" w:hAnsi="Verdana"/>
          <w:sz w:val="22"/>
        </w:rPr>
        <w:t xml:space="preserve">, the </w:t>
      </w:r>
      <w:r>
        <w:rPr>
          <w:rFonts w:ascii="Verdana" w:hAnsi="Verdana"/>
          <w:sz w:val="22"/>
        </w:rPr>
        <w:t>USEPA</w:t>
      </w:r>
      <w:r w:rsidRPr="000629F8">
        <w:rPr>
          <w:rFonts w:ascii="Verdana" w:hAnsi="Verdana"/>
          <w:sz w:val="22"/>
        </w:rPr>
        <w:t xml:space="preserve"> determined the area had attained the </w:t>
      </w:r>
      <w:r>
        <w:rPr>
          <w:rFonts w:ascii="Verdana" w:hAnsi="Verdana"/>
          <w:sz w:val="22"/>
        </w:rPr>
        <w:t xml:space="preserve">standard and the </w:t>
      </w:r>
      <w:r w:rsidRPr="000629F8">
        <w:rPr>
          <w:rFonts w:ascii="Verdana" w:hAnsi="Verdana"/>
          <w:sz w:val="22"/>
        </w:rPr>
        <w:t>region was redesignated to attainment</w:t>
      </w:r>
      <w:r w:rsidRPr="00346BD4">
        <w:rPr>
          <w:rFonts w:ascii="Verdana" w:hAnsi="Verdana"/>
          <w:sz w:val="22"/>
        </w:rPr>
        <w:t>.  The area now operates under a maintenance plan</w:t>
      </w:r>
      <w:r>
        <w:rPr>
          <w:rFonts w:ascii="Verdana" w:hAnsi="Verdana"/>
          <w:sz w:val="22"/>
        </w:rPr>
        <w:t xml:space="preserve"> for CO.  </w:t>
      </w:r>
      <w:r w:rsidRPr="002E720A">
        <w:rPr>
          <w:rFonts w:ascii="Verdana" w:eastAsia="Times" w:hAnsi="Verdana" w:cs="BookAntiqua"/>
          <w:sz w:val="22"/>
        </w:rPr>
        <w:t xml:space="preserve">Several </w:t>
      </w:r>
      <w:r>
        <w:rPr>
          <w:rFonts w:ascii="Verdana" w:eastAsia="Times" w:hAnsi="Verdana" w:cs="BookAntiqua"/>
          <w:sz w:val="22"/>
        </w:rPr>
        <w:t xml:space="preserve">areas within King County </w:t>
      </w:r>
      <w:r w:rsidRPr="002E720A">
        <w:rPr>
          <w:rFonts w:ascii="Verdana" w:eastAsia="Times" w:hAnsi="Verdana" w:cs="BookAntiqua"/>
          <w:sz w:val="22"/>
        </w:rPr>
        <w:t>are classified as maintenance for the PM</w:t>
      </w:r>
      <w:r w:rsidRPr="00744330">
        <w:rPr>
          <w:rFonts w:ascii="Verdana" w:eastAsia="Times" w:hAnsi="Verdana" w:cs="BookAntiqua"/>
          <w:sz w:val="22"/>
          <w:vertAlign w:val="subscript"/>
        </w:rPr>
        <w:t>10</w:t>
      </w:r>
      <w:r>
        <w:rPr>
          <w:rFonts w:ascii="Verdana" w:eastAsia="Times" w:hAnsi="Verdana" w:cs="BookAntiqua"/>
          <w:sz w:val="22"/>
        </w:rPr>
        <w:t xml:space="preserve"> standard</w:t>
      </w:r>
      <w:r w:rsidRPr="002E720A">
        <w:rPr>
          <w:rFonts w:ascii="Verdana" w:eastAsia="Times" w:hAnsi="Verdana" w:cs="BookAntiqua"/>
          <w:sz w:val="22"/>
        </w:rPr>
        <w:t>, incl</w:t>
      </w:r>
      <w:r w:rsidR="00277787">
        <w:rPr>
          <w:rFonts w:ascii="Verdana" w:eastAsia="Times" w:hAnsi="Verdana" w:cs="BookAntiqua"/>
          <w:sz w:val="22"/>
        </w:rPr>
        <w:t>uding Kent, Duwamish and Tacoma;</w:t>
      </w:r>
      <w:r w:rsidRPr="002E720A">
        <w:rPr>
          <w:rFonts w:ascii="Verdana" w:eastAsia="Times" w:hAnsi="Verdana" w:cs="BookAntiqua"/>
          <w:sz w:val="22"/>
        </w:rPr>
        <w:t xml:space="preserve"> however the Sea-Tac </w:t>
      </w:r>
      <w:r w:rsidR="00992E14">
        <w:rPr>
          <w:rFonts w:ascii="Verdana" w:eastAsia="Times" w:hAnsi="Verdana" w:cs="BookAntiqua"/>
          <w:sz w:val="22"/>
        </w:rPr>
        <w:t>is not</w:t>
      </w:r>
      <w:r w:rsidRPr="002E720A">
        <w:rPr>
          <w:rFonts w:ascii="Verdana" w:eastAsia="Times" w:hAnsi="Verdana" w:cs="BookAntiqua"/>
          <w:sz w:val="22"/>
        </w:rPr>
        <w:t xml:space="preserve"> within any of these areas. </w:t>
      </w:r>
      <w:r w:rsidR="00C773B4">
        <w:rPr>
          <w:rFonts w:ascii="Verdana" w:eastAsia="Times" w:hAnsi="Verdana" w:cs="BookAntiqua"/>
          <w:sz w:val="22"/>
        </w:rPr>
        <w:t xml:space="preserve"> </w:t>
      </w:r>
      <w:r>
        <w:rPr>
          <w:rFonts w:ascii="Verdana" w:hAnsi="Verdana"/>
          <w:sz w:val="22"/>
        </w:rPr>
        <w:t xml:space="preserve">The region is considered </w:t>
      </w:r>
      <w:r w:rsidRPr="002E720A">
        <w:rPr>
          <w:rFonts w:ascii="Verdana" w:eastAsia="Times" w:hAnsi="Verdana" w:cs="BookAntiqua"/>
          <w:sz w:val="22"/>
        </w:rPr>
        <w:t xml:space="preserve">attainment for </w:t>
      </w:r>
      <w:r>
        <w:rPr>
          <w:rFonts w:ascii="Verdana" w:eastAsia="Times" w:hAnsi="Verdana" w:cs="BookAntiqua"/>
          <w:sz w:val="22"/>
        </w:rPr>
        <w:t>all other criteria pollutants including PM</w:t>
      </w:r>
      <w:r>
        <w:rPr>
          <w:rFonts w:ascii="Verdana" w:eastAsia="Times" w:hAnsi="Verdana" w:cs="BookAntiqua"/>
          <w:sz w:val="22"/>
          <w:vertAlign w:val="subscript"/>
        </w:rPr>
        <w:t>2.5</w:t>
      </w:r>
      <w:r w:rsidRPr="008B75D7">
        <w:rPr>
          <w:rFonts w:ascii="Verdana" w:eastAsia="Times" w:hAnsi="Verdana" w:cs="BookAntiqua"/>
          <w:sz w:val="22"/>
        </w:rPr>
        <w:t xml:space="preserve">, </w:t>
      </w:r>
      <w:r w:rsidRPr="002E720A">
        <w:rPr>
          <w:rFonts w:ascii="Verdana" w:eastAsia="Times" w:hAnsi="Verdana" w:cs="BookAntiqua"/>
          <w:sz w:val="22"/>
        </w:rPr>
        <w:t xml:space="preserve">nitrogen dioxide, sulfur dioxide, </w:t>
      </w:r>
      <w:r>
        <w:rPr>
          <w:rFonts w:ascii="Verdana" w:eastAsia="Times" w:hAnsi="Verdana" w:cs="BookAntiqua"/>
          <w:sz w:val="22"/>
        </w:rPr>
        <w:t>and lead.</w:t>
      </w:r>
    </w:p>
    <w:p w:rsidR="00C773B4" w:rsidRPr="00DB134F" w:rsidRDefault="00C773B4" w:rsidP="00D826E6">
      <w:pPr>
        <w:pStyle w:val="BL---BL"/>
        <w:spacing w:after="0" w:line="240" w:lineRule="auto"/>
        <w:rPr>
          <w:rFonts w:ascii="Verdana" w:hAnsi="Verdana"/>
          <w:sz w:val="22"/>
        </w:rPr>
      </w:pPr>
    </w:p>
    <w:p w:rsidR="001D463E" w:rsidRPr="009C1A1A" w:rsidRDefault="00631221" w:rsidP="00D826E6">
      <w:pPr>
        <w:pStyle w:val="Heading6"/>
      </w:pPr>
      <w:bookmarkStart w:id="14" w:name="_Toc492899719"/>
      <w:r>
        <w:t>3</w:t>
      </w:r>
      <w:r w:rsidR="001D463E" w:rsidRPr="009C1A1A">
        <w:t>.0</w:t>
      </w:r>
      <w:r w:rsidR="001D463E" w:rsidRPr="009C1A1A">
        <w:tab/>
      </w:r>
      <w:r w:rsidR="00AA6B1D">
        <w:t>BASELINE (2016)</w:t>
      </w:r>
      <w:r w:rsidR="00B44362">
        <w:t xml:space="preserve"> CONDITIONS</w:t>
      </w:r>
      <w:bookmarkEnd w:id="14"/>
    </w:p>
    <w:p w:rsidR="009F3307" w:rsidRPr="006710B8" w:rsidRDefault="009F3307" w:rsidP="00D826E6">
      <w:pPr>
        <w:tabs>
          <w:tab w:val="left" w:pos="720"/>
        </w:tabs>
        <w:jc w:val="both"/>
        <w:rPr>
          <w:rFonts w:eastAsiaTheme="majorEastAsia" w:cstheme="majorBidi"/>
        </w:rPr>
      </w:pPr>
    </w:p>
    <w:p w:rsidR="00291388" w:rsidRPr="00F404AC" w:rsidRDefault="00A94031" w:rsidP="00D826E6">
      <w:pPr>
        <w:pStyle w:val="Heading1"/>
      </w:pPr>
      <w:bookmarkStart w:id="15" w:name="_Toc492899720"/>
      <w:r>
        <w:t>3</w:t>
      </w:r>
      <w:r w:rsidR="00F404AC">
        <w:t>.1</w:t>
      </w:r>
      <w:r w:rsidR="00F404AC">
        <w:tab/>
      </w:r>
      <w:r w:rsidR="00F404AC" w:rsidRPr="00F404AC">
        <w:t>DESCRIPTION OF EXISTING AIRPORT</w:t>
      </w:r>
      <w:bookmarkEnd w:id="5"/>
      <w:bookmarkEnd w:id="15"/>
    </w:p>
    <w:p w:rsidR="0082328B" w:rsidRPr="005F218D" w:rsidRDefault="0082328B" w:rsidP="00D826E6">
      <w:pPr>
        <w:tabs>
          <w:tab w:val="left" w:pos="720"/>
        </w:tabs>
      </w:pPr>
    </w:p>
    <w:p w:rsidR="00B44362" w:rsidRPr="00487A76" w:rsidRDefault="00E246EE" w:rsidP="00487A76">
      <w:pPr>
        <w:pStyle w:val="BL---BL"/>
        <w:tabs>
          <w:tab w:val="left" w:pos="7380"/>
        </w:tabs>
        <w:spacing w:after="0" w:line="240" w:lineRule="auto"/>
        <w:rPr>
          <w:rFonts w:ascii="Verdana" w:hAnsi="Verdana"/>
          <w:sz w:val="22"/>
        </w:rPr>
      </w:pPr>
      <w:r w:rsidRPr="00487A76">
        <w:rPr>
          <w:rFonts w:ascii="Verdana" w:hAnsi="Verdana"/>
          <w:sz w:val="22"/>
        </w:rPr>
        <w:t>The Airport has three parallel ru</w:t>
      </w:r>
      <w:r w:rsidR="00DF0ECC" w:rsidRPr="00487A76">
        <w:rPr>
          <w:rFonts w:ascii="Verdana" w:hAnsi="Verdana"/>
          <w:sz w:val="22"/>
        </w:rPr>
        <w:t>nways.  Runway 16L/34R is 11,900</w:t>
      </w:r>
      <w:r w:rsidRPr="00487A76">
        <w:rPr>
          <w:rFonts w:ascii="Verdana" w:hAnsi="Verdana"/>
          <w:sz w:val="22"/>
        </w:rPr>
        <w:t xml:space="preserve"> feet long by </w:t>
      </w:r>
      <w:r w:rsidR="00FE5C08" w:rsidRPr="00487A76">
        <w:rPr>
          <w:rFonts w:ascii="Verdana" w:hAnsi="Verdana"/>
          <w:sz w:val="22"/>
        </w:rPr>
        <w:t>150 feet wide</w:t>
      </w:r>
      <w:r w:rsidRPr="00487A76">
        <w:rPr>
          <w:rFonts w:ascii="Verdana" w:hAnsi="Verdana"/>
          <w:sz w:val="22"/>
        </w:rPr>
        <w:t xml:space="preserve">, Runway 16C/34C is 9,426 feet long by 150 feet wide, </w:t>
      </w:r>
      <w:r w:rsidR="00FE5C08" w:rsidRPr="00487A76">
        <w:rPr>
          <w:rFonts w:ascii="Verdana" w:hAnsi="Verdana"/>
          <w:sz w:val="22"/>
        </w:rPr>
        <w:t xml:space="preserve">and </w:t>
      </w:r>
      <w:r w:rsidRPr="00487A76">
        <w:rPr>
          <w:rFonts w:ascii="Verdana" w:hAnsi="Verdana"/>
          <w:sz w:val="22"/>
        </w:rPr>
        <w:t>Runway</w:t>
      </w:r>
      <w:r w:rsidR="00326A02" w:rsidRPr="00487A76">
        <w:rPr>
          <w:rFonts w:ascii="Verdana" w:hAnsi="Verdana"/>
          <w:sz w:val="22"/>
        </w:rPr>
        <w:t> </w:t>
      </w:r>
      <w:r w:rsidRPr="00487A76">
        <w:rPr>
          <w:rFonts w:ascii="Verdana" w:hAnsi="Verdana"/>
          <w:sz w:val="22"/>
        </w:rPr>
        <w:t>16R/34L is 8,500 feet long by 150 feet wide</w:t>
      </w:r>
      <w:r w:rsidR="00FE5C08" w:rsidRPr="00487A76">
        <w:rPr>
          <w:rFonts w:ascii="Verdana" w:hAnsi="Verdana"/>
          <w:sz w:val="22"/>
        </w:rPr>
        <w:t xml:space="preserve">.  </w:t>
      </w:r>
      <w:r w:rsidR="004C3F9D" w:rsidRPr="00487A76">
        <w:rPr>
          <w:rFonts w:ascii="Verdana" w:hAnsi="Verdana"/>
          <w:sz w:val="22"/>
        </w:rPr>
        <w:t xml:space="preserve">The passenger facilities at </w:t>
      </w:r>
      <w:r w:rsidR="0061382E" w:rsidRPr="00487A76">
        <w:rPr>
          <w:rFonts w:ascii="Verdana" w:hAnsi="Verdana"/>
          <w:sz w:val="22"/>
        </w:rPr>
        <w:t>S</w:t>
      </w:r>
      <w:r w:rsidR="008360AF" w:rsidRPr="00487A76">
        <w:rPr>
          <w:rFonts w:ascii="Verdana" w:hAnsi="Verdana"/>
          <w:sz w:val="22"/>
        </w:rPr>
        <w:t xml:space="preserve">ea-Tac </w:t>
      </w:r>
      <w:r w:rsidR="004C3F9D" w:rsidRPr="00487A76">
        <w:rPr>
          <w:rFonts w:ascii="Verdana" w:hAnsi="Verdana"/>
          <w:sz w:val="22"/>
        </w:rPr>
        <w:t xml:space="preserve">are comprised of a terminal building </w:t>
      </w:r>
      <w:r w:rsidRPr="00487A76">
        <w:rPr>
          <w:rFonts w:ascii="Verdana" w:hAnsi="Verdana"/>
          <w:sz w:val="22"/>
        </w:rPr>
        <w:t xml:space="preserve">including Concourses A, B, C, and D.  In addition, there are two satellite </w:t>
      </w:r>
      <w:r w:rsidR="004C3F9D" w:rsidRPr="00487A76">
        <w:rPr>
          <w:rFonts w:ascii="Verdana" w:hAnsi="Verdana"/>
          <w:sz w:val="22"/>
        </w:rPr>
        <w:t>concourses,</w:t>
      </w:r>
      <w:r w:rsidRPr="00487A76">
        <w:rPr>
          <w:rFonts w:ascii="Verdana" w:hAnsi="Verdana"/>
          <w:sz w:val="22"/>
        </w:rPr>
        <w:t xml:space="preserve"> </w:t>
      </w:r>
      <w:r w:rsidR="00D40616" w:rsidRPr="00487A76">
        <w:rPr>
          <w:rFonts w:ascii="Verdana" w:hAnsi="Verdana"/>
          <w:sz w:val="22"/>
        </w:rPr>
        <w:t xml:space="preserve">referred to as the </w:t>
      </w:r>
      <w:r w:rsidR="00487A76">
        <w:rPr>
          <w:rFonts w:ascii="Verdana" w:hAnsi="Verdana"/>
          <w:sz w:val="22"/>
        </w:rPr>
        <w:t>N</w:t>
      </w:r>
      <w:r w:rsidRPr="00487A76">
        <w:rPr>
          <w:rFonts w:ascii="Verdana" w:hAnsi="Verdana"/>
          <w:sz w:val="22"/>
        </w:rPr>
        <w:t xml:space="preserve">orth </w:t>
      </w:r>
      <w:r w:rsidR="00D40616" w:rsidRPr="00487A76">
        <w:rPr>
          <w:rFonts w:ascii="Verdana" w:hAnsi="Verdana"/>
          <w:sz w:val="22"/>
        </w:rPr>
        <w:t>and</w:t>
      </w:r>
      <w:r w:rsidRPr="00487A76">
        <w:rPr>
          <w:rFonts w:ascii="Verdana" w:hAnsi="Verdana"/>
          <w:sz w:val="22"/>
        </w:rPr>
        <w:t xml:space="preserve"> </w:t>
      </w:r>
      <w:r w:rsidR="00487A76">
        <w:rPr>
          <w:rFonts w:ascii="Verdana" w:hAnsi="Verdana"/>
          <w:sz w:val="22"/>
        </w:rPr>
        <w:t>S</w:t>
      </w:r>
      <w:r w:rsidRPr="00487A76">
        <w:rPr>
          <w:rFonts w:ascii="Verdana" w:hAnsi="Verdana"/>
          <w:sz w:val="22"/>
        </w:rPr>
        <w:t>outh</w:t>
      </w:r>
      <w:r w:rsidR="0061382E" w:rsidRPr="00487A76">
        <w:rPr>
          <w:rFonts w:ascii="Verdana" w:hAnsi="Verdana"/>
          <w:sz w:val="22"/>
        </w:rPr>
        <w:t xml:space="preserve"> satellites</w:t>
      </w:r>
      <w:r w:rsidR="004C3F9D" w:rsidRPr="00487A76">
        <w:rPr>
          <w:rFonts w:ascii="Verdana" w:hAnsi="Verdana"/>
          <w:sz w:val="22"/>
        </w:rPr>
        <w:t xml:space="preserve">.  </w:t>
      </w:r>
    </w:p>
    <w:p w:rsidR="00F275A7" w:rsidRPr="00487A76" w:rsidRDefault="00F275A7">
      <w:r w:rsidRPr="00487A76">
        <w:br w:type="page"/>
      </w:r>
    </w:p>
    <w:p w:rsidR="0061382E" w:rsidRDefault="0061382E" w:rsidP="0061382E">
      <w:pPr>
        <w:jc w:val="both"/>
      </w:pPr>
      <w:r>
        <w:lastRenderedPageBreak/>
        <w:t xml:space="preserve">For the purposes of this analysis, aircraft operations that occurred at Concourse A, B, and the South Satellite were considered to operate in the South area as shown in </w:t>
      </w:r>
      <w:r w:rsidRPr="005549DE">
        <w:rPr>
          <w:b/>
        </w:rPr>
        <w:t xml:space="preserve">Exhibit </w:t>
      </w:r>
      <w:r>
        <w:rPr>
          <w:b/>
        </w:rPr>
        <w:t>1</w:t>
      </w:r>
      <w:r>
        <w:t>.</w:t>
      </w:r>
      <w:r w:rsidRPr="0061382E">
        <w:t xml:space="preserve"> </w:t>
      </w:r>
      <w:r>
        <w:t xml:space="preserve">Aircraft operations that occurred at Concourse C, D, and the North Satellite were considered to operate in the North area.  Cargo operations operated to the north in the area considered the cargo area.  General Aviation and charter activity occurred </w:t>
      </w:r>
      <w:r w:rsidR="00DF0ECC">
        <w:t>to the south between Runway 16R/</w:t>
      </w:r>
      <w:r>
        <w:t>34L and Runway 16C/34C.</w:t>
      </w:r>
    </w:p>
    <w:p w:rsidR="0061382E" w:rsidRDefault="0061382E" w:rsidP="0061382E"/>
    <w:p w:rsidR="0061382E" w:rsidRPr="00A94031" w:rsidRDefault="0061382E" w:rsidP="0061382E">
      <w:pPr>
        <w:pStyle w:val="Exhibit"/>
        <w:pBdr>
          <w:top w:val="single" w:sz="4" w:space="1" w:color="auto"/>
        </w:pBdr>
        <w:spacing w:after="120"/>
      </w:pPr>
      <w:r>
        <w:t>Exhibit</w:t>
      </w:r>
      <w:r w:rsidRPr="00A94031">
        <w:t xml:space="preserve"> </w:t>
      </w:r>
      <w:r>
        <w:t>1</w:t>
      </w:r>
      <w:r w:rsidRPr="00A94031">
        <w:tab/>
      </w:r>
      <w:r w:rsidRPr="003E091B">
        <w:br/>
      </w:r>
      <w:r w:rsidRPr="00E77092">
        <w:rPr>
          <w:caps/>
        </w:rPr>
        <w:t xml:space="preserve">Sea-tac </w:t>
      </w:r>
      <w:r w:rsidR="00DF0ECC">
        <w:rPr>
          <w:caps/>
        </w:rPr>
        <w:t>gENERAL OPERATING AREAS</w:t>
      </w:r>
      <w:r w:rsidR="00AB08B1" w:rsidRPr="00AB08B1">
        <w:rPr>
          <w:rFonts w:ascii="Verdana" w:hAnsi="Verdana" w:cs="Times New Roman"/>
          <w:b w:val="0"/>
          <w:noProof/>
        </w:rPr>
        <w:t xml:space="preserve"> </w:t>
      </w:r>
    </w:p>
    <w:p w:rsidR="0061382E" w:rsidRDefault="00AB08B1" w:rsidP="00D826E6">
      <w:pPr>
        <w:tabs>
          <w:tab w:val="left" w:pos="1080"/>
          <w:tab w:val="left" w:pos="1701"/>
          <w:tab w:val="left" w:pos="2268"/>
          <w:tab w:val="left" w:pos="2835"/>
          <w:tab w:val="left" w:pos="3402"/>
          <w:tab w:val="left" w:pos="3969"/>
          <w:tab w:val="left" w:pos="4536"/>
          <w:tab w:val="left" w:pos="5103"/>
          <w:tab w:val="left" w:pos="5670"/>
          <w:tab w:val="left" w:pos="6237"/>
          <w:tab w:val="left" w:pos="6804"/>
        </w:tabs>
        <w:jc w:val="both"/>
      </w:pPr>
      <w:r w:rsidRPr="00AB08B1">
        <w:rPr>
          <w:caps/>
          <w:noProof/>
        </w:rPr>
        <w:drawing>
          <wp:anchor distT="0" distB="0" distL="114300" distR="114300" simplePos="0" relativeHeight="251663872" behindDoc="0" locked="0" layoutInCell="1" allowOverlap="1" wp14:anchorId="09A33B46" wp14:editId="5625AA52">
            <wp:simplePos x="0" y="0"/>
            <wp:positionH relativeFrom="column">
              <wp:posOffset>126169</wp:posOffset>
            </wp:positionH>
            <wp:positionV relativeFrom="paragraph">
              <wp:posOffset>3564792</wp:posOffset>
            </wp:positionV>
            <wp:extent cx="267335" cy="271145"/>
            <wp:effectExtent l="0" t="1905" r="0" b="0"/>
            <wp:wrapNone/>
            <wp:docPr id="21" name="Picture 3" descr="Log in | Sign Up Uploa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 in | Sign Up Upload Clipar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67335" cy="271145"/>
                    </a:xfrm>
                    <a:prstGeom prst="rect">
                      <a:avLst/>
                    </a:prstGeom>
                  </pic:spPr>
                </pic:pic>
              </a:graphicData>
            </a:graphic>
            <wp14:sizeRelH relativeFrom="page">
              <wp14:pctWidth>0</wp14:pctWidth>
            </wp14:sizeRelH>
            <wp14:sizeRelV relativeFrom="page">
              <wp14:pctHeight>0</wp14:pctHeight>
            </wp14:sizeRelV>
          </wp:anchor>
        </w:drawing>
      </w:r>
      <w:r w:rsidR="002D2E08">
        <w:rPr>
          <w:noProof/>
        </w:rPr>
        <w:drawing>
          <wp:inline distT="0" distB="0" distL="0" distR="0">
            <wp:extent cx="6379845" cy="3997325"/>
            <wp:effectExtent l="0" t="0" r="1905" b="3175"/>
            <wp:docPr id="12" name="Picture 2" descr="Aircraft_Parking_Locations - General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rcraft_Parking_Locations - Generaliz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79845" cy="3997325"/>
                    </a:xfrm>
                    <a:prstGeom prst="rect">
                      <a:avLst/>
                    </a:prstGeom>
                    <a:noFill/>
                    <a:ln>
                      <a:noFill/>
                    </a:ln>
                  </pic:spPr>
                </pic:pic>
              </a:graphicData>
            </a:graphic>
          </wp:inline>
        </w:drawing>
      </w:r>
    </w:p>
    <w:p w:rsidR="0061382E" w:rsidRPr="00C6786D" w:rsidRDefault="00AB08B1" w:rsidP="00AB08B1">
      <w:pPr>
        <w:pBdr>
          <w:bottom w:val="single" w:sz="4" w:space="1" w:color="auto"/>
        </w:pBdr>
        <w:tabs>
          <w:tab w:val="left" w:pos="1080"/>
          <w:tab w:val="left" w:pos="1701"/>
          <w:tab w:val="left" w:pos="2268"/>
          <w:tab w:val="left" w:pos="2835"/>
          <w:tab w:val="left" w:pos="3402"/>
          <w:tab w:val="left" w:pos="3969"/>
          <w:tab w:val="left" w:pos="4536"/>
          <w:tab w:val="left" w:pos="5103"/>
          <w:tab w:val="left" w:pos="5670"/>
          <w:tab w:val="left" w:pos="6237"/>
          <w:tab w:val="left" w:pos="6804"/>
        </w:tabs>
        <w:jc w:val="both"/>
        <w:rPr>
          <w:sz w:val="16"/>
          <w:szCs w:val="16"/>
        </w:rPr>
      </w:pPr>
      <w:r w:rsidRPr="00C6786D">
        <w:rPr>
          <w:sz w:val="16"/>
          <w:szCs w:val="16"/>
        </w:rPr>
        <w:t>Source: Aerial imagery from Bing Maps, 2016; Landrum &amp; Brown analysis, 2017.</w:t>
      </w:r>
    </w:p>
    <w:p w:rsidR="00AB08B1" w:rsidRPr="00F275A7" w:rsidRDefault="00AB08B1" w:rsidP="00D826E6">
      <w:pPr>
        <w:tabs>
          <w:tab w:val="left" w:pos="1080"/>
          <w:tab w:val="left" w:pos="1701"/>
          <w:tab w:val="left" w:pos="2268"/>
          <w:tab w:val="left" w:pos="2835"/>
          <w:tab w:val="left" w:pos="3402"/>
          <w:tab w:val="left" w:pos="3969"/>
          <w:tab w:val="left" w:pos="4536"/>
          <w:tab w:val="left" w:pos="5103"/>
          <w:tab w:val="left" w:pos="5670"/>
          <w:tab w:val="left" w:pos="6237"/>
          <w:tab w:val="left" w:pos="6804"/>
        </w:tabs>
        <w:jc w:val="both"/>
      </w:pPr>
    </w:p>
    <w:p w:rsidR="001833FA" w:rsidRDefault="001833FA" w:rsidP="00D826E6">
      <w:pPr>
        <w:tabs>
          <w:tab w:val="left" w:pos="1080"/>
          <w:tab w:val="left" w:pos="1701"/>
          <w:tab w:val="left" w:pos="2268"/>
          <w:tab w:val="left" w:pos="2835"/>
          <w:tab w:val="left" w:pos="3402"/>
          <w:tab w:val="left" w:pos="3969"/>
          <w:tab w:val="left" w:pos="4536"/>
          <w:tab w:val="left" w:pos="5103"/>
          <w:tab w:val="left" w:pos="5670"/>
          <w:tab w:val="left" w:pos="6237"/>
          <w:tab w:val="left" w:pos="6804"/>
        </w:tabs>
        <w:jc w:val="both"/>
      </w:pPr>
      <w:r w:rsidRPr="000A0659">
        <w:t xml:space="preserve">The airport primarily operates in a south flow configuration.  When the airport operates in this configuration, aircraft arrive from the north, landing on </w:t>
      </w:r>
      <w:r>
        <w:t xml:space="preserve">Runways </w:t>
      </w:r>
      <w:r w:rsidRPr="000A0659">
        <w:t xml:space="preserve">16L, 16C, and 16R; and depart to the south, taking off from Runways </w:t>
      </w:r>
      <w:r>
        <w:t>16</w:t>
      </w:r>
      <w:r w:rsidRPr="000A0659">
        <w:t xml:space="preserve">C, </w:t>
      </w:r>
      <w:r>
        <w:t>16L</w:t>
      </w:r>
      <w:r w:rsidRPr="000A0659">
        <w:t xml:space="preserve">, and to a lesser extent Runway </w:t>
      </w:r>
      <w:r>
        <w:t>16R</w:t>
      </w:r>
      <w:r w:rsidRPr="000A0659">
        <w:t>.</w:t>
      </w:r>
      <w:r>
        <w:t xml:space="preserve">  When in a north flow configuration, aircraft arrive from the south, landing on Runways 34L, 34C, and 34R, and depart to the north, taking off on Runways 34C, 34R, and, to a lesser extent, 34L.</w:t>
      </w:r>
    </w:p>
    <w:p w:rsidR="00DF0ECC" w:rsidRPr="00C6786D" w:rsidRDefault="00DF0ECC">
      <w:pPr>
        <w:rPr>
          <w:rFonts w:eastAsiaTheme="majorEastAsia" w:cstheme="majorBidi"/>
          <w:b/>
        </w:rPr>
      </w:pPr>
    </w:p>
    <w:p w:rsidR="00F275A7" w:rsidRDefault="00F275A7">
      <w:pPr>
        <w:rPr>
          <w:rFonts w:eastAsiaTheme="majorEastAsia" w:cstheme="majorBidi"/>
          <w:b/>
          <w:sz w:val="28"/>
          <w:szCs w:val="28"/>
        </w:rPr>
      </w:pPr>
      <w:r>
        <w:br w:type="page"/>
      </w:r>
    </w:p>
    <w:p w:rsidR="00631221" w:rsidRPr="00F404AC" w:rsidRDefault="00FE5C08" w:rsidP="00D826E6">
      <w:pPr>
        <w:pStyle w:val="Heading1"/>
      </w:pPr>
      <w:bookmarkStart w:id="16" w:name="_Toc492899721"/>
      <w:r>
        <w:lastRenderedPageBreak/>
        <w:t>3</w:t>
      </w:r>
      <w:r w:rsidR="00631221">
        <w:t>.</w:t>
      </w:r>
      <w:r>
        <w:t>2</w:t>
      </w:r>
      <w:r w:rsidR="00631221">
        <w:tab/>
        <w:t>AIR QUALITY MONITORING IN REGION</w:t>
      </w:r>
      <w:bookmarkEnd w:id="16"/>
    </w:p>
    <w:p w:rsidR="00E77092" w:rsidRDefault="00E77092" w:rsidP="00D826E6">
      <w:pPr>
        <w:tabs>
          <w:tab w:val="left" w:pos="1080"/>
          <w:tab w:val="left" w:pos="1701"/>
          <w:tab w:val="left" w:pos="2268"/>
          <w:tab w:val="left" w:pos="2835"/>
          <w:tab w:val="left" w:pos="3402"/>
          <w:tab w:val="left" w:pos="3969"/>
          <w:tab w:val="left" w:pos="4536"/>
          <w:tab w:val="left" w:pos="5103"/>
          <w:tab w:val="left" w:pos="5670"/>
          <w:tab w:val="left" w:pos="6237"/>
          <w:tab w:val="left" w:pos="6804"/>
        </w:tabs>
        <w:jc w:val="both"/>
      </w:pPr>
    </w:p>
    <w:p w:rsidR="0061382E" w:rsidRDefault="00E77092" w:rsidP="00D826E6">
      <w:pPr>
        <w:jc w:val="both"/>
      </w:pPr>
      <w:r w:rsidRPr="00EB6A29">
        <w:t xml:space="preserve">The State of Washington’s Department of Ecology established an air monitoring network around the state </w:t>
      </w:r>
      <w:r>
        <w:t xml:space="preserve">that </w:t>
      </w:r>
      <w:r w:rsidRPr="00EB6A29">
        <w:t>measure</w:t>
      </w:r>
      <w:r>
        <w:t>s</w:t>
      </w:r>
      <w:r w:rsidRPr="00EB6A29">
        <w:t xml:space="preserve"> air pollution. </w:t>
      </w:r>
      <w:r>
        <w:t xml:space="preserve"> </w:t>
      </w:r>
      <w:r w:rsidRPr="00EB6A29">
        <w:t>King County’s air quality monitoring stations are maintained by the Puget Sound Clean Air Agency</w:t>
      </w:r>
      <w:r>
        <w:t xml:space="preserve">. </w:t>
      </w:r>
      <w:r w:rsidRPr="00EB6A29">
        <w:t xml:space="preserve"> </w:t>
      </w:r>
      <w:r>
        <w:t>The two</w:t>
      </w:r>
      <w:r w:rsidRPr="00EB6A29">
        <w:t xml:space="preserve"> air quality monitoring stations </w:t>
      </w:r>
      <w:r w:rsidRPr="009841F8">
        <w:t xml:space="preserve">closest to Sea-Tac </w:t>
      </w:r>
      <w:r>
        <w:t xml:space="preserve">are Seattle </w:t>
      </w:r>
      <w:r w:rsidRPr="009841F8">
        <w:t>South Park and Kent</w:t>
      </w:r>
      <w:r w:rsidR="00545D58">
        <w:t>.  The air quality monitoring station at Kent is</w:t>
      </w:r>
      <w:r>
        <w:t xml:space="preserve"> shown in </w:t>
      </w:r>
      <w:r w:rsidRPr="005549DE">
        <w:rPr>
          <w:b/>
        </w:rPr>
        <w:t xml:space="preserve">Exhibit </w:t>
      </w:r>
      <w:r w:rsidR="0061382E">
        <w:rPr>
          <w:b/>
        </w:rPr>
        <w:t>2</w:t>
      </w:r>
      <w:r>
        <w:t>.</w:t>
      </w:r>
      <w:r w:rsidR="00C773B4">
        <w:t xml:space="preserve"> </w:t>
      </w:r>
      <w:r w:rsidR="00545D58">
        <w:t xml:space="preserve">The locations relative to Sea-Tac are provided in </w:t>
      </w:r>
      <w:r w:rsidR="00545D58" w:rsidRPr="00545D58">
        <w:rPr>
          <w:b/>
        </w:rPr>
        <w:t>Exhibit 3</w:t>
      </w:r>
      <w:r w:rsidR="00545D58">
        <w:t xml:space="preserve">. </w:t>
      </w:r>
      <w:r>
        <w:t xml:space="preserve"> These two stations </w:t>
      </w:r>
      <w:r w:rsidR="00483249">
        <w:t xml:space="preserve">primarily </w:t>
      </w:r>
      <w:r>
        <w:t xml:space="preserve">monitor </w:t>
      </w:r>
      <w:r w:rsidR="00483249">
        <w:t xml:space="preserve">for the pollutant </w:t>
      </w:r>
      <w:r w:rsidRPr="00EB6A29">
        <w:t>fine particulate matter (PM</w:t>
      </w:r>
      <w:r w:rsidRPr="00EB6A29">
        <w:rPr>
          <w:vertAlign w:val="subscript"/>
        </w:rPr>
        <w:t>2.5</w:t>
      </w:r>
      <w:r w:rsidRPr="00EB6A29">
        <w:t>)</w:t>
      </w:r>
      <w:r>
        <w:t xml:space="preserve">. </w:t>
      </w:r>
      <w:r w:rsidR="006F35CC">
        <w:t xml:space="preserve"> Data from these monitors indicate </w:t>
      </w:r>
      <w:r w:rsidR="00522727">
        <w:t xml:space="preserve">if </w:t>
      </w:r>
      <w:r w:rsidR="006F35CC">
        <w:t xml:space="preserve">the air quality </w:t>
      </w:r>
      <w:r w:rsidR="00522727">
        <w:t xml:space="preserve">falls </w:t>
      </w:r>
      <w:r w:rsidR="006F35CC">
        <w:t>below the standard.</w:t>
      </w:r>
      <w:r w:rsidR="006F35CC">
        <w:rPr>
          <w:rStyle w:val="FootnoteReference"/>
        </w:rPr>
        <w:footnoteReference w:id="6"/>
      </w:r>
      <w:r w:rsidR="006F35CC">
        <w:t xml:space="preserve"> </w:t>
      </w:r>
    </w:p>
    <w:p w:rsidR="0061382E" w:rsidRDefault="0061382E" w:rsidP="0061382E"/>
    <w:p w:rsidR="0061382E" w:rsidRDefault="0061382E" w:rsidP="00C6786D">
      <w:pPr>
        <w:pStyle w:val="Exhibit"/>
        <w:pBdr>
          <w:top w:val="single" w:sz="4" w:space="1" w:color="auto"/>
        </w:pBdr>
      </w:pPr>
      <w:r>
        <w:t>Exhibit</w:t>
      </w:r>
      <w:r w:rsidRPr="00A94031">
        <w:t xml:space="preserve"> </w:t>
      </w:r>
      <w:r>
        <w:t>2</w:t>
      </w:r>
      <w:r w:rsidRPr="00A94031">
        <w:tab/>
      </w:r>
      <w:r w:rsidRPr="003E091B">
        <w:br/>
      </w:r>
      <w:r w:rsidRPr="00E77092">
        <w:rPr>
          <w:caps/>
        </w:rPr>
        <w:t xml:space="preserve">Air Quality monitor </w:t>
      </w:r>
    </w:p>
    <w:p w:rsidR="00545D58" w:rsidRDefault="00545D58"/>
    <w:p w:rsidR="00545D58" w:rsidRDefault="00545D58">
      <w:r>
        <w:rPr>
          <w:noProof/>
        </w:rPr>
        <w:drawing>
          <wp:inline distT="0" distB="0" distL="0" distR="0">
            <wp:extent cx="3556000" cy="2679700"/>
            <wp:effectExtent l="19050" t="19050" r="25400" b="25400"/>
            <wp:docPr id="13" name="Picture 13" descr="Kent outs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nt outside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6000" cy="2679700"/>
                    </a:xfrm>
                    <a:prstGeom prst="rect">
                      <a:avLst/>
                    </a:prstGeom>
                    <a:noFill/>
                    <a:ln w="6350" cmpd="sng">
                      <a:solidFill>
                        <a:schemeClr val="tx1">
                          <a:lumMod val="100000"/>
                          <a:lumOff val="0"/>
                        </a:schemeClr>
                      </a:solidFill>
                      <a:miter lim="800000"/>
                      <a:headEnd/>
                      <a:tailEnd/>
                    </a:ln>
                    <a:effectLst/>
                  </pic:spPr>
                </pic:pic>
              </a:graphicData>
            </a:graphic>
          </wp:inline>
        </w:drawing>
      </w:r>
    </w:p>
    <w:p w:rsidR="00545D58" w:rsidRPr="00C6786D" w:rsidRDefault="00545D58" w:rsidP="00545D58">
      <w:pPr>
        <w:pStyle w:val="TableSource"/>
        <w:pBdr>
          <w:bottom w:val="single" w:sz="4" w:space="1" w:color="auto"/>
        </w:pBdr>
        <w:tabs>
          <w:tab w:val="left" w:pos="900"/>
        </w:tabs>
        <w:spacing w:before="60" w:after="0"/>
        <w:ind w:left="0" w:firstLine="0"/>
        <w:rPr>
          <w:sz w:val="16"/>
          <w:szCs w:val="16"/>
        </w:rPr>
      </w:pPr>
      <w:r w:rsidRPr="00C6786D">
        <w:rPr>
          <w:sz w:val="16"/>
          <w:szCs w:val="16"/>
        </w:rPr>
        <w:t>Source:</w:t>
      </w:r>
      <w:r w:rsidRPr="00C6786D">
        <w:rPr>
          <w:sz w:val="16"/>
          <w:szCs w:val="16"/>
        </w:rPr>
        <w:tab/>
        <w:t>Puget Sound Clean Air Agency</w:t>
      </w:r>
      <w:r w:rsidR="00483249" w:rsidRPr="00C6786D">
        <w:rPr>
          <w:sz w:val="16"/>
          <w:szCs w:val="16"/>
        </w:rPr>
        <w:t>.</w:t>
      </w:r>
    </w:p>
    <w:p w:rsidR="00545D58" w:rsidRDefault="00545D58">
      <w:r>
        <w:br w:type="page"/>
      </w:r>
    </w:p>
    <w:p w:rsidR="00E77092" w:rsidRPr="00A94031" w:rsidRDefault="00E77092" w:rsidP="00D826E6">
      <w:pPr>
        <w:pStyle w:val="Exhibit"/>
        <w:pBdr>
          <w:top w:val="single" w:sz="4" w:space="1" w:color="auto"/>
        </w:pBdr>
        <w:spacing w:after="120"/>
      </w:pPr>
      <w:r>
        <w:lastRenderedPageBreak/>
        <w:t>Exhibit</w:t>
      </w:r>
      <w:r w:rsidRPr="00A94031">
        <w:t xml:space="preserve"> </w:t>
      </w:r>
      <w:r w:rsidR="00545D58">
        <w:t>3</w:t>
      </w:r>
      <w:r w:rsidRPr="00A94031">
        <w:tab/>
      </w:r>
      <w:r w:rsidRPr="003E091B">
        <w:br/>
      </w:r>
      <w:r w:rsidRPr="00E77092">
        <w:rPr>
          <w:caps/>
        </w:rPr>
        <w:t>Air Quality monitor</w:t>
      </w:r>
      <w:r w:rsidR="00483249">
        <w:rPr>
          <w:caps/>
        </w:rPr>
        <w:t xml:space="preserve"> location</w:t>
      </w:r>
      <w:r w:rsidRPr="00E77092">
        <w:rPr>
          <w:caps/>
        </w:rPr>
        <w:t xml:space="preserve">s near Sea-tac </w:t>
      </w:r>
    </w:p>
    <w:p w:rsidR="00E77092" w:rsidRPr="00EB6A29" w:rsidRDefault="008360AF" w:rsidP="00D826E6">
      <w:pPr>
        <w:pStyle w:val="ListParagraph"/>
        <w:widowControl/>
        <w:ind w:left="0"/>
      </w:pPr>
      <w:r>
        <w:rPr>
          <w:noProof/>
        </w:rPr>
        <mc:AlternateContent>
          <mc:Choice Requires="wps">
            <w:drawing>
              <wp:anchor distT="0" distB="0" distL="114300" distR="114300" simplePos="0" relativeHeight="251660800" behindDoc="0" locked="0" layoutInCell="1" allowOverlap="1" wp14:anchorId="7484071B" wp14:editId="08118C3A">
                <wp:simplePos x="0" y="0"/>
                <wp:positionH relativeFrom="column">
                  <wp:posOffset>935182</wp:posOffset>
                </wp:positionH>
                <wp:positionV relativeFrom="paragraph">
                  <wp:posOffset>1636280</wp:posOffset>
                </wp:positionV>
                <wp:extent cx="920115" cy="318654"/>
                <wp:effectExtent l="0" t="0" r="13335" b="2476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318654"/>
                        </a:xfrm>
                        <a:prstGeom prst="rect">
                          <a:avLst/>
                        </a:prstGeom>
                        <a:solidFill>
                          <a:schemeClr val="bg1">
                            <a:lumMod val="95000"/>
                          </a:schemeClr>
                        </a:solidFill>
                        <a:ln w="9525">
                          <a:solidFill>
                            <a:srgbClr val="000000"/>
                          </a:solidFill>
                          <a:miter lim="800000"/>
                          <a:headEnd/>
                          <a:tailEnd/>
                        </a:ln>
                        <a:effectLst>
                          <a:softEdge rad="63500"/>
                        </a:effectLst>
                      </wps:spPr>
                      <wps:txbx>
                        <w:txbxContent>
                          <w:p w:rsidR="00487A76" w:rsidRPr="007A4556" w:rsidRDefault="00487A76" w:rsidP="00E77092">
                            <w:pPr>
                              <w:rPr>
                                <w:b/>
                                <w:sz w:val="24"/>
                              </w:rPr>
                            </w:pPr>
                            <w:r>
                              <w:rPr>
                                <w:b/>
                                <w:sz w:val="24"/>
                              </w:rPr>
                              <w:t xml:space="preserve">Sea-Tac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84071B" id="_x0000_t202" coordsize="21600,21600" o:spt="202" path="m,l,21600r21600,l21600,xe">
                <v:stroke joinstyle="miter"/>
                <v:path gradientshapeok="t" o:connecttype="rect"/>
              </v:shapetype>
              <v:shape id="Text Box 9" o:spid="_x0000_s1026" type="#_x0000_t202" style="position:absolute;margin-left:73.65pt;margin-top:128.85pt;width:72.45pt;height:25.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" fillcolor="#f2f2f2 [3052]">
                <v:textbox>
                  <w:txbxContent>
                    <w:p w:rsidR="00487A76" w:rsidRPr="007A4556" w:rsidRDefault="00487A76" w:rsidP="00E77092">
                      <w:pPr>
                        <w:rPr>
                          <w:b/>
                          <w:sz w:val="24"/>
                        </w:rPr>
                      </w:pPr>
                      <w:r>
                        <w:rPr>
                          <w:b/>
                          <w:sz w:val="24"/>
                        </w:rPr>
                        <w:t xml:space="preserve">Sea-Tac </w:t>
                      </w:r>
                    </w:p>
                  </w:txbxContent>
                </v:textbox>
              </v:shape>
            </w:pict>
          </mc:Fallback>
        </mc:AlternateContent>
      </w:r>
      <w:r w:rsidR="001876D1">
        <w:rPr>
          <w:i/>
          <w:noProof/>
          <w:sz w:val="18"/>
        </w:rPr>
        <mc:AlternateContent>
          <mc:Choice Requires="wpg">
            <w:drawing>
              <wp:anchor distT="0" distB="0" distL="114300" distR="114300" simplePos="0" relativeHeight="251652608" behindDoc="0" locked="0" layoutInCell="1" allowOverlap="1" wp14:anchorId="7CB14A09" wp14:editId="38723B2C">
                <wp:simplePos x="0" y="0"/>
                <wp:positionH relativeFrom="column">
                  <wp:posOffset>3123028</wp:posOffset>
                </wp:positionH>
                <wp:positionV relativeFrom="paragraph">
                  <wp:posOffset>4763036</wp:posOffset>
                </wp:positionV>
                <wp:extent cx="628015" cy="499403"/>
                <wp:effectExtent l="0" t="0" r="38735" b="53340"/>
                <wp:wrapNone/>
                <wp:docPr id="1" name="Group 1"/>
                <wp:cNvGraphicFramePr/>
                <a:graphic xmlns:a="http://schemas.openxmlformats.org/drawingml/2006/main">
                  <a:graphicData uri="http://schemas.microsoft.com/office/word/2010/wordprocessingGroup">
                    <wpg:wgp>
                      <wpg:cNvGrpSpPr/>
                      <wpg:grpSpPr>
                        <a:xfrm>
                          <a:off x="0" y="0"/>
                          <a:ext cx="628015" cy="499403"/>
                          <a:chOff x="-1229629" y="-85268"/>
                          <a:chExt cx="628650" cy="426897"/>
                        </a:xfrm>
                      </wpg:grpSpPr>
                      <wps:wsp>
                        <wps:cNvPr id="2" name="Text Box 2"/>
                        <wps:cNvSpPr txBox="1">
                          <a:spLocks noChangeArrowheads="1"/>
                        </wps:cNvSpPr>
                        <wps:spPr bwMode="auto">
                          <a:xfrm>
                            <a:off x="-1229629" y="-85268"/>
                            <a:ext cx="628650" cy="282036"/>
                          </a:xfrm>
                          <a:prstGeom prst="rect">
                            <a:avLst/>
                          </a:prstGeom>
                          <a:solidFill>
                            <a:schemeClr val="bg1">
                              <a:lumMod val="95000"/>
                            </a:schemeClr>
                          </a:solidFill>
                          <a:ln w="9525">
                            <a:solidFill>
                              <a:srgbClr val="000000"/>
                            </a:solidFill>
                            <a:miter lim="800000"/>
                            <a:headEnd/>
                            <a:tailEnd/>
                          </a:ln>
                          <a:effectLst>
                            <a:softEdge rad="63500"/>
                          </a:effectLst>
                        </wps:spPr>
                        <wps:txbx>
                          <w:txbxContent>
                            <w:p w:rsidR="00487A76" w:rsidRPr="007A4556" w:rsidRDefault="00487A76" w:rsidP="00E77092">
                              <w:pPr>
                                <w:rPr>
                                  <w:b/>
                                  <w:sz w:val="24"/>
                                </w:rPr>
                              </w:pPr>
                              <w:r>
                                <w:rPr>
                                  <w:b/>
                                  <w:sz w:val="24"/>
                                </w:rPr>
                                <w:t>Kentt</w:t>
                              </w:r>
                            </w:p>
                          </w:txbxContent>
                        </wps:txbx>
                        <wps:bodyPr rot="0" vert="horz" wrap="square" lIns="91440" tIns="45720" rIns="91440" bIns="45720" anchor="t" anchorCtr="0">
                          <a:noAutofit/>
                        </wps:bodyPr>
                      </wps:wsp>
                      <wps:wsp>
                        <wps:cNvPr id="3" name="Straight Arrow Connector 3"/>
                        <wps:cNvCnPr/>
                        <wps:spPr>
                          <a:xfrm>
                            <a:off x="-929998" y="196769"/>
                            <a:ext cx="264763" cy="144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B14A09" id="Group 1" o:spid="_x0000_s1027" style="position:absolute;margin-left:245.9pt;margin-top:375.05pt;width:49.45pt;height:39.3pt;z-index:251652608;mso-width-relative:margin;mso-height-relative:margin" coordorigin="-12296,-852" coordsize="6286,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">
                <v:shape id="Text Box 2" o:spid="_x0000_s1028" type="#_x0000_t202" style="position:absolute;left:-12296;top:-852;width:6287;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" fillcolor="#f2f2f2 [3052]">
                  <v:textbox>
                    <w:txbxContent>
                      <w:p w:rsidR="00487A76" w:rsidRPr="007A4556" w:rsidRDefault="00487A76" w:rsidP="00E77092">
                        <w:pPr>
                          <w:rPr>
                            <w:b/>
                            <w:sz w:val="24"/>
                          </w:rPr>
                        </w:pPr>
                        <w:proofErr w:type="spellStart"/>
                        <w:r>
                          <w:rPr>
                            <w:b/>
                            <w:sz w:val="24"/>
                          </w:rPr>
                          <w:t>Kentt</w:t>
                        </w:r>
                        <w:proofErr w:type="spellEnd"/>
                      </w:p>
                    </w:txbxContent>
                  </v:textbox>
                </v:shape>
                <v:shapetype id="_x0000_t32" coordsize="21600,21600" o:spt="32" o:oned="t" path="m,l21600,21600e" filled="f">
                  <v:path arrowok="t" fillok="f" o:connecttype="none"/>
                  <o:lock v:ext="edit" shapetype="t"/>
                </v:shapetype>
                <v:shape id="Straight Arrow Connector 3" o:spid="_x0000_s1029" type="#_x0000_t32" style="position:absolute;left:-9299;top:1967;width:2647;height:1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" strokecolor="black [3200]" strokeweight=".5pt">
                  <v:stroke endarrow="block" joinstyle="miter"/>
                </v:shape>
              </v:group>
            </w:pict>
          </mc:Fallback>
        </mc:AlternateContent>
      </w:r>
      <w:r w:rsidR="000D0494">
        <w:rPr>
          <w:i/>
          <w:noProof/>
          <w:sz w:val="18"/>
        </w:rPr>
        <mc:AlternateContent>
          <mc:Choice Requires="wpg">
            <w:drawing>
              <wp:anchor distT="0" distB="0" distL="114300" distR="114300" simplePos="0" relativeHeight="251650560" behindDoc="0" locked="0" layoutInCell="1" allowOverlap="1" wp14:anchorId="103BC830" wp14:editId="607B8A37">
                <wp:simplePos x="0" y="0"/>
                <wp:positionH relativeFrom="column">
                  <wp:posOffset>1815618</wp:posOffset>
                </wp:positionH>
                <wp:positionV relativeFrom="paragraph">
                  <wp:posOffset>536449</wp:posOffset>
                </wp:positionV>
                <wp:extent cx="699617" cy="640206"/>
                <wp:effectExtent l="38100" t="38100" r="24765" b="26670"/>
                <wp:wrapNone/>
                <wp:docPr id="11" name="Group 11"/>
                <wp:cNvGraphicFramePr/>
                <a:graphic xmlns:a="http://schemas.openxmlformats.org/drawingml/2006/main">
                  <a:graphicData uri="http://schemas.microsoft.com/office/word/2010/wordprocessingGroup">
                    <wpg:wgp>
                      <wpg:cNvGrpSpPr/>
                      <wpg:grpSpPr>
                        <a:xfrm>
                          <a:off x="0" y="0"/>
                          <a:ext cx="699617" cy="640206"/>
                          <a:chOff x="-1078512" y="273510"/>
                          <a:chExt cx="1007749" cy="527945"/>
                        </a:xfrm>
                      </wpg:grpSpPr>
                      <wps:wsp>
                        <wps:cNvPr id="217" name="Text Box 2"/>
                        <wps:cNvSpPr txBox="1">
                          <a:spLocks noChangeArrowheads="1"/>
                        </wps:cNvSpPr>
                        <wps:spPr bwMode="auto">
                          <a:xfrm>
                            <a:off x="-1078512" y="411358"/>
                            <a:ext cx="1007749" cy="390097"/>
                          </a:xfrm>
                          <a:prstGeom prst="rect">
                            <a:avLst/>
                          </a:prstGeom>
                          <a:solidFill>
                            <a:schemeClr val="bg1">
                              <a:lumMod val="95000"/>
                            </a:schemeClr>
                          </a:solidFill>
                          <a:ln w="9525">
                            <a:solidFill>
                              <a:srgbClr val="000000"/>
                            </a:solidFill>
                            <a:miter lim="800000"/>
                            <a:headEnd/>
                            <a:tailEnd/>
                          </a:ln>
                          <a:effectLst>
                            <a:softEdge rad="63500"/>
                          </a:effectLst>
                        </wps:spPr>
                        <wps:txbx>
                          <w:txbxContent>
                            <w:p w:rsidR="00487A76" w:rsidRPr="007A4556" w:rsidRDefault="00487A76" w:rsidP="00E77092">
                              <w:pPr>
                                <w:rPr>
                                  <w:b/>
                                  <w:sz w:val="24"/>
                                </w:rPr>
                              </w:pPr>
                              <w:r w:rsidRPr="007A4556">
                                <w:rPr>
                                  <w:b/>
                                  <w:sz w:val="24"/>
                                </w:rPr>
                                <w:t>South Park</w:t>
                              </w:r>
                            </w:p>
                          </w:txbxContent>
                        </wps:txbx>
                        <wps:bodyPr rot="0" vert="horz" wrap="square" lIns="91440" tIns="45720" rIns="91440" bIns="45720" anchor="t" anchorCtr="0">
                          <a:noAutofit/>
                        </wps:bodyPr>
                      </wps:wsp>
                      <wps:wsp>
                        <wps:cNvPr id="8" name="Straight Arrow Connector 8"/>
                        <wps:cNvCnPr/>
                        <wps:spPr>
                          <a:xfrm flipH="1" flipV="1">
                            <a:off x="-1023852" y="273510"/>
                            <a:ext cx="237281" cy="1388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3BC830" id="Group 11" o:spid="_x0000_s1030" style="position:absolute;margin-left:142.95pt;margin-top:42.25pt;width:55.1pt;height:50.4pt;z-index:251650560;mso-width-relative:margin;mso-height-relative:margin" coordorigin="-10785,2735" coordsize="10077,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">
                <v:shape id="Text Box 2" o:spid="_x0000_s1031" type="#_x0000_t202" style="position:absolute;left:-10785;top:4113;width:10078;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" fillcolor="#f2f2f2 [3052]">
                  <v:textbox>
                    <w:txbxContent>
                      <w:p w:rsidR="00487A76" w:rsidRPr="007A4556" w:rsidRDefault="00487A76" w:rsidP="00E77092">
                        <w:pPr>
                          <w:rPr>
                            <w:b/>
                            <w:sz w:val="24"/>
                          </w:rPr>
                        </w:pPr>
                        <w:r w:rsidRPr="007A4556">
                          <w:rPr>
                            <w:b/>
                            <w:sz w:val="24"/>
                          </w:rPr>
                          <w:t>South Park</w:t>
                        </w:r>
                      </w:p>
                    </w:txbxContent>
                  </v:textbox>
                </v:shape>
                <v:shape id="Straight Arrow Connector 8" o:spid="_x0000_s1032" type="#_x0000_t32" style="position:absolute;left:-10238;top:2735;width:2373;height:13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" strokecolor="black [3200]" strokeweight=".5pt">
                  <v:stroke endarrow="block" joinstyle="miter"/>
                </v:shape>
              </v:group>
            </w:pict>
          </mc:Fallback>
        </mc:AlternateContent>
      </w:r>
      <w:r w:rsidR="00E77092">
        <w:rPr>
          <w:noProof/>
        </w:rPr>
        <w:drawing>
          <wp:inline distT="0" distB="0" distL="0" distR="0" wp14:anchorId="61000377" wp14:editId="5891E756">
            <wp:extent cx="5414970" cy="5568950"/>
            <wp:effectExtent l="19050" t="19050" r="14605"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1942" t="43152" r="31984" b="11378"/>
                    <a:stretch/>
                  </pic:blipFill>
                  <pic:spPr bwMode="auto">
                    <a:xfrm>
                      <a:off x="0" y="0"/>
                      <a:ext cx="5414970" cy="5568950"/>
                    </a:xfrm>
                    <a:prstGeom prst="rect">
                      <a:avLst/>
                    </a:prstGeom>
                    <a:ln w="6350">
                      <a:solidFill>
                        <a:schemeClr val="tx1"/>
                      </a:solidFill>
                    </a:ln>
                    <a:effectLst/>
                    <a:extLst>
                      <a:ext uri="{53640926-AAD7-44D8-BBD7-CCE9431645EC}">
                        <a14:shadowObscured xmlns:a14="http://schemas.microsoft.com/office/drawing/2010/main"/>
                      </a:ext>
                    </a:extLst>
                  </pic:spPr>
                </pic:pic>
              </a:graphicData>
            </a:graphic>
          </wp:inline>
        </w:drawing>
      </w:r>
    </w:p>
    <w:p w:rsidR="00E77092" w:rsidRPr="00C773B4" w:rsidRDefault="00C773B4" w:rsidP="00D826E6">
      <w:pPr>
        <w:tabs>
          <w:tab w:val="left" w:pos="900"/>
        </w:tabs>
        <w:spacing w:before="120"/>
        <w:ind w:left="907" w:hanging="907"/>
        <w:jc w:val="both"/>
        <w:rPr>
          <w:sz w:val="18"/>
          <w:szCs w:val="18"/>
        </w:rPr>
      </w:pPr>
      <w:r>
        <w:rPr>
          <w:sz w:val="18"/>
          <w:szCs w:val="18"/>
        </w:rPr>
        <w:t>Note:</w:t>
      </w:r>
      <w:r>
        <w:rPr>
          <w:sz w:val="18"/>
          <w:szCs w:val="18"/>
        </w:rPr>
        <w:tab/>
      </w:r>
      <w:r w:rsidR="006F35CC" w:rsidRPr="00C773B4">
        <w:rPr>
          <w:sz w:val="18"/>
          <w:szCs w:val="18"/>
        </w:rPr>
        <w:t>The t</w:t>
      </w:r>
      <w:r w:rsidR="00E77092" w:rsidRPr="00C773B4">
        <w:rPr>
          <w:sz w:val="18"/>
          <w:szCs w:val="18"/>
        </w:rPr>
        <w:t>wo air quality monitoring stations (green identifier) near</w:t>
      </w:r>
      <w:r w:rsidR="006F35CC" w:rsidRPr="00C773B4">
        <w:rPr>
          <w:sz w:val="18"/>
          <w:szCs w:val="18"/>
        </w:rPr>
        <w:t>est the Airport</w:t>
      </w:r>
      <w:r w:rsidR="00E77092" w:rsidRPr="00C773B4">
        <w:rPr>
          <w:sz w:val="18"/>
          <w:szCs w:val="18"/>
        </w:rPr>
        <w:t>.</w:t>
      </w:r>
    </w:p>
    <w:p w:rsidR="00C773B4" w:rsidRPr="00C6786D" w:rsidRDefault="00C773B4" w:rsidP="001E5313">
      <w:pPr>
        <w:pStyle w:val="TableSource"/>
        <w:pBdr>
          <w:bottom w:val="single" w:sz="4" w:space="1" w:color="auto"/>
        </w:pBdr>
        <w:tabs>
          <w:tab w:val="left" w:pos="900"/>
        </w:tabs>
        <w:spacing w:before="60" w:after="0"/>
        <w:ind w:left="907" w:hanging="907"/>
        <w:rPr>
          <w:sz w:val="16"/>
          <w:szCs w:val="16"/>
        </w:rPr>
      </w:pPr>
      <w:r w:rsidRPr="00C6786D">
        <w:rPr>
          <w:sz w:val="16"/>
          <w:szCs w:val="16"/>
        </w:rPr>
        <w:t>Source:</w:t>
      </w:r>
      <w:r w:rsidRPr="00C6786D">
        <w:rPr>
          <w:sz w:val="16"/>
          <w:szCs w:val="16"/>
        </w:rPr>
        <w:tab/>
      </w:r>
      <w:r w:rsidR="00E77092" w:rsidRPr="00C6786D">
        <w:rPr>
          <w:sz w:val="16"/>
          <w:szCs w:val="16"/>
        </w:rPr>
        <w:t>Puget Sound Clean Air Agency</w:t>
      </w:r>
      <w:bookmarkStart w:id="17" w:name="_Toc468951124"/>
      <w:r w:rsidR="00483249" w:rsidRPr="00C6786D">
        <w:rPr>
          <w:sz w:val="16"/>
          <w:szCs w:val="16"/>
        </w:rPr>
        <w:t>.</w:t>
      </w:r>
    </w:p>
    <w:p w:rsidR="00705B0D" w:rsidRPr="00C6786D" w:rsidRDefault="00705B0D" w:rsidP="00D826E6">
      <w:pPr>
        <w:rPr>
          <w:rFonts w:eastAsiaTheme="majorEastAsia" w:cstheme="majorBidi"/>
          <w:b/>
        </w:rPr>
      </w:pPr>
    </w:p>
    <w:p w:rsidR="00D50ED6" w:rsidRPr="00F404AC" w:rsidRDefault="00FE5C08" w:rsidP="00D826E6">
      <w:pPr>
        <w:pStyle w:val="Heading1"/>
      </w:pPr>
      <w:bookmarkStart w:id="18" w:name="_Toc492899722"/>
      <w:r>
        <w:t>3</w:t>
      </w:r>
      <w:r w:rsidR="00F404AC">
        <w:t>.</w:t>
      </w:r>
      <w:r>
        <w:t>3</w:t>
      </w:r>
      <w:r w:rsidR="00F404AC">
        <w:tab/>
      </w:r>
      <w:bookmarkEnd w:id="17"/>
      <w:r w:rsidR="004E2238">
        <w:t>EMISSION SOURCES</w:t>
      </w:r>
      <w:bookmarkEnd w:id="18"/>
    </w:p>
    <w:p w:rsidR="00F404AC" w:rsidRPr="008B5F85" w:rsidRDefault="00F404AC" w:rsidP="00D826E6">
      <w:pPr>
        <w:pStyle w:val="Heading6"/>
        <w:rPr>
          <w:b w:val="0"/>
          <w:bCs w:val="0"/>
          <w:sz w:val="22"/>
          <w:szCs w:val="22"/>
        </w:rPr>
      </w:pPr>
    </w:p>
    <w:p w:rsidR="00D50ED6" w:rsidRPr="00FD742A" w:rsidRDefault="00FE5C08" w:rsidP="00D826E6">
      <w:pPr>
        <w:pStyle w:val="Heading20"/>
        <w:keepNext w:val="0"/>
      </w:pPr>
      <w:r>
        <w:t>3</w:t>
      </w:r>
      <w:r w:rsidR="00F404AC" w:rsidRPr="00FD742A">
        <w:t>.</w:t>
      </w:r>
      <w:r>
        <w:t>3</w:t>
      </w:r>
      <w:r w:rsidR="00F404AC" w:rsidRPr="00FD742A">
        <w:t>.1</w:t>
      </w:r>
      <w:r w:rsidR="00F404AC" w:rsidRPr="00FD742A">
        <w:tab/>
      </w:r>
      <w:r w:rsidR="004E2238">
        <w:t>AIRCRAFT</w:t>
      </w:r>
    </w:p>
    <w:p w:rsidR="00B665A6" w:rsidRDefault="00B665A6" w:rsidP="00D826E6">
      <w:pPr>
        <w:pStyle w:val="TOC9"/>
        <w:tabs>
          <w:tab w:val="left" w:pos="7380"/>
        </w:tabs>
        <w:spacing w:after="0"/>
        <w:ind w:left="0"/>
      </w:pPr>
    </w:p>
    <w:p w:rsidR="002A4FE4" w:rsidRDefault="00277787" w:rsidP="00D826E6">
      <w:pPr>
        <w:pStyle w:val="TOC9"/>
        <w:tabs>
          <w:tab w:val="left" w:pos="7380"/>
        </w:tabs>
        <w:spacing w:after="0"/>
        <w:ind w:left="0"/>
        <w:jc w:val="both"/>
      </w:pPr>
      <w:r>
        <w:t>T</w:t>
      </w:r>
      <w:r w:rsidR="00B665A6" w:rsidRPr="00B665A6">
        <w:t>he number and type of aircraft operations d</w:t>
      </w:r>
      <w:r w:rsidR="00E84FFB">
        <w:t xml:space="preserve">irectly affects emissions.  The </w:t>
      </w:r>
      <w:r w:rsidR="00B665A6" w:rsidRPr="00B665A6">
        <w:t xml:space="preserve">existing conditions </w:t>
      </w:r>
      <w:r>
        <w:t>emissions inventory is</w:t>
      </w:r>
      <w:r w:rsidR="00B665A6" w:rsidRPr="00B665A6">
        <w:t xml:space="preserve"> based on aircraft operations occurring during calendar year 201</w:t>
      </w:r>
      <w:r w:rsidR="00E84FFB">
        <w:t>6</w:t>
      </w:r>
      <w:r w:rsidR="00B665A6" w:rsidRPr="00B665A6">
        <w:t>.</w:t>
      </w:r>
      <w:r w:rsidR="002A4FE4">
        <w:t xml:space="preserve"> </w:t>
      </w:r>
      <w:r>
        <w:t xml:space="preserve">Therefore, </w:t>
      </w:r>
      <w:r w:rsidR="00E84FFB" w:rsidRPr="002A4FE4">
        <w:t xml:space="preserve">Air Traffic Activity System (ATADS) </w:t>
      </w:r>
      <w:r w:rsidR="00B665A6" w:rsidRPr="002A4FE4">
        <w:t>radar data was obtained</w:t>
      </w:r>
      <w:r w:rsidR="00E84FFB" w:rsidRPr="002A4FE4">
        <w:t xml:space="preserve"> </w:t>
      </w:r>
      <w:r>
        <w:t>for</w:t>
      </w:r>
      <w:r w:rsidR="00E84FFB" w:rsidRPr="002A4FE4">
        <w:t xml:space="preserve"> </w:t>
      </w:r>
      <w:r w:rsidR="00F74849" w:rsidRPr="002A4FE4">
        <w:t>January 2016</w:t>
      </w:r>
      <w:r w:rsidR="00E84FFB" w:rsidRPr="002A4FE4">
        <w:t xml:space="preserve"> through </w:t>
      </w:r>
      <w:r w:rsidR="00F74849" w:rsidRPr="002A4FE4">
        <w:t>December</w:t>
      </w:r>
      <w:r w:rsidR="00E84FFB" w:rsidRPr="002A4FE4">
        <w:t xml:space="preserve"> 2016.</w:t>
      </w:r>
      <w:r w:rsidR="00DF1EC4" w:rsidRPr="002A4FE4">
        <w:t xml:space="preserve"> </w:t>
      </w:r>
      <w:r w:rsidR="00787C37">
        <w:rPr>
          <w:rFonts w:cs="Arial"/>
          <w:szCs w:val="24"/>
        </w:rPr>
        <w:t>A</w:t>
      </w:r>
      <w:r w:rsidR="00787C37" w:rsidRPr="002A5374">
        <w:rPr>
          <w:rFonts w:cs="Arial"/>
        </w:rPr>
        <w:t xml:space="preserve"> representative aircraft </w:t>
      </w:r>
      <w:r w:rsidR="004A0D38" w:rsidRPr="002A5374">
        <w:rPr>
          <w:rFonts w:cs="Arial"/>
        </w:rPr>
        <w:t xml:space="preserve">was determined based on the </w:t>
      </w:r>
      <w:r w:rsidR="004A0D38" w:rsidRPr="002A5374">
        <w:t>data obtained</w:t>
      </w:r>
      <w:r w:rsidR="004A0D38" w:rsidRPr="002A5374">
        <w:rPr>
          <w:rFonts w:cs="Arial"/>
        </w:rPr>
        <w:t xml:space="preserve"> </w:t>
      </w:r>
      <w:r w:rsidR="00787C37" w:rsidRPr="002A5374">
        <w:rPr>
          <w:rFonts w:cs="Arial"/>
        </w:rPr>
        <w:t xml:space="preserve">and </w:t>
      </w:r>
      <w:r w:rsidR="004A0D38" w:rsidRPr="00CB4486">
        <w:rPr>
          <w:rFonts w:cs="Tahoma"/>
        </w:rPr>
        <w:t>JP Fleets</w:t>
      </w:r>
      <w:r w:rsidR="004A0D38">
        <w:rPr>
          <w:rFonts w:cs="Tahoma"/>
        </w:rPr>
        <w:t xml:space="preserve"> was used</w:t>
      </w:r>
      <w:r w:rsidR="004A0D38" w:rsidRPr="00CB4486">
        <w:rPr>
          <w:rFonts w:cs="Tahoma"/>
        </w:rPr>
        <w:t xml:space="preserve"> to assign engine types for each </w:t>
      </w:r>
      <w:r w:rsidR="004A0D38">
        <w:rPr>
          <w:rFonts w:cs="Tahoma"/>
        </w:rPr>
        <w:t>aircraft</w:t>
      </w:r>
      <w:r w:rsidR="00787C37" w:rsidRPr="002A5374">
        <w:t xml:space="preserve">.  </w:t>
      </w:r>
    </w:p>
    <w:p w:rsidR="00B665A6" w:rsidRPr="00B665A6" w:rsidRDefault="002A4FE4" w:rsidP="00D826E6">
      <w:pPr>
        <w:pStyle w:val="TOC9"/>
        <w:tabs>
          <w:tab w:val="left" w:pos="7380"/>
        </w:tabs>
        <w:spacing w:after="0"/>
        <w:ind w:left="0"/>
        <w:jc w:val="both"/>
      </w:pPr>
      <w:r>
        <w:lastRenderedPageBreak/>
        <w:t>In 2016, there were a total of 412,170 operations</w:t>
      </w:r>
      <w:r w:rsidR="00787C37">
        <w:t xml:space="preserve"> at Sea-Tac</w:t>
      </w:r>
      <w:r>
        <w:t>. Passenger operations c</w:t>
      </w:r>
      <w:r w:rsidR="00787C37">
        <w:t>omprised</w:t>
      </w:r>
      <w:r>
        <w:t xml:space="preserve"> 97 percent of the total operations. Cargo, air taxi, charter, and general aviation operations make up the remaining three percent of the total operations.</w:t>
      </w:r>
      <w:r w:rsidR="00485FF4">
        <w:t xml:space="preserve"> </w:t>
      </w:r>
      <w:r>
        <w:t xml:space="preserve"> </w:t>
      </w:r>
      <w:r w:rsidR="00B665A6" w:rsidRPr="002A4FE4">
        <w:rPr>
          <w:b/>
        </w:rPr>
        <w:t xml:space="preserve">Table </w:t>
      </w:r>
      <w:r w:rsidR="00DF271D" w:rsidRPr="002A4FE4">
        <w:rPr>
          <w:b/>
        </w:rPr>
        <w:t>2</w:t>
      </w:r>
      <w:r w:rsidR="00B665A6" w:rsidRPr="002A4FE4">
        <w:t xml:space="preserve"> shows the </w:t>
      </w:r>
      <w:r w:rsidR="00277787">
        <w:t>breakdown of</w:t>
      </w:r>
      <w:r w:rsidR="00B665A6" w:rsidRPr="002A4FE4">
        <w:t xml:space="preserve"> operations </w:t>
      </w:r>
      <w:r w:rsidR="00C83DE4" w:rsidRPr="002A4FE4">
        <w:t>by type of operation</w:t>
      </w:r>
      <w:r w:rsidR="00B665A6" w:rsidRPr="002A4FE4">
        <w:t>.</w:t>
      </w:r>
      <w:r w:rsidR="00B665A6" w:rsidRPr="00B665A6">
        <w:t xml:space="preserve"> </w:t>
      </w:r>
    </w:p>
    <w:p w:rsidR="00705B0D" w:rsidRDefault="00705B0D" w:rsidP="00D826E6">
      <w:pPr>
        <w:rPr>
          <w:rFonts w:cs="Arial"/>
          <w:b/>
          <w:szCs w:val="20"/>
        </w:rPr>
      </w:pPr>
    </w:p>
    <w:p w:rsidR="000A5339" w:rsidRDefault="00CC7E25" w:rsidP="00787C37">
      <w:pPr>
        <w:pStyle w:val="Table"/>
        <w:pBdr>
          <w:top w:val="single" w:sz="4" w:space="1" w:color="auto"/>
        </w:pBdr>
      </w:pPr>
      <w:bookmarkStart w:id="19" w:name="_Toc492899756"/>
      <w:r>
        <w:t xml:space="preserve">Table </w:t>
      </w:r>
      <w:r w:rsidR="00DF271D">
        <w:t>2</w:t>
      </w:r>
      <w:r w:rsidR="00D826E6">
        <w:tab/>
      </w:r>
      <w:r w:rsidR="00D826E6">
        <w:br/>
      </w:r>
      <w:r w:rsidR="007F6C5F">
        <w:t>2016 ANNUAL OPERATIONS</w:t>
      </w:r>
      <w:bookmarkEnd w:id="19"/>
      <w:r w:rsidR="007F6C5F">
        <w:t xml:space="preserve"> </w:t>
      </w:r>
    </w:p>
    <w:p w:rsidR="00787C37" w:rsidRPr="00787C37" w:rsidRDefault="00787C37" w:rsidP="00787C37">
      <w:pPr>
        <w:pStyle w:val="Table"/>
        <w:pBdr>
          <w:top w:val="single" w:sz="4" w:space="1" w:color="auto"/>
        </w:pBdr>
      </w:pPr>
    </w:p>
    <w:tbl>
      <w:tblPr>
        <w:tblW w:w="4840" w:type="pct"/>
        <w:tblInd w:w="108" w:type="dxa"/>
        <w:tblLook w:val="04A0" w:firstRow="1" w:lastRow="0" w:firstColumn="1" w:lastColumn="0" w:noHBand="0" w:noVBand="1"/>
      </w:tblPr>
      <w:tblGrid>
        <w:gridCol w:w="2499"/>
        <w:gridCol w:w="2642"/>
        <w:gridCol w:w="3875"/>
      </w:tblGrid>
      <w:tr w:rsidR="00371D42" w:rsidRPr="007D1387" w:rsidTr="007D1387">
        <w:trPr>
          <w:trHeight w:val="20"/>
        </w:trPr>
        <w:tc>
          <w:tcPr>
            <w:tcW w:w="1386" w:type="pct"/>
            <w:tcBorders>
              <w:top w:val="double" w:sz="6" w:space="0" w:color="auto"/>
              <w:left w:val="double" w:sz="6" w:space="0" w:color="auto"/>
              <w:bottom w:val="single" w:sz="4" w:space="0" w:color="auto"/>
              <w:right w:val="single" w:sz="4" w:space="0" w:color="auto"/>
            </w:tcBorders>
            <w:shd w:val="clear" w:color="auto" w:fill="D9D9D9" w:themeFill="background1" w:themeFillShade="D9"/>
            <w:noWrap/>
            <w:vAlign w:val="center"/>
            <w:hideMark/>
          </w:tcPr>
          <w:p w:rsidR="00371D42" w:rsidRPr="007D1387" w:rsidRDefault="00FE3D9D" w:rsidP="00D826E6">
            <w:pPr>
              <w:spacing w:before="20" w:after="20"/>
              <w:jc w:val="center"/>
              <w:rPr>
                <w:rFonts w:cs="Arial"/>
                <w:b/>
                <w:bCs/>
                <w:color w:val="000000"/>
                <w:sz w:val="18"/>
                <w:szCs w:val="18"/>
              </w:rPr>
            </w:pPr>
            <w:r w:rsidRPr="007D1387">
              <w:rPr>
                <w:rFonts w:cs="Arial"/>
                <w:b/>
                <w:bCs/>
                <w:color w:val="000000"/>
                <w:sz w:val="18"/>
                <w:szCs w:val="18"/>
              </w:rPr>
              <w:t>TYPE OF</w:t>
            </w:r>
            <w:r w:rsidR="007D1387" w:rsidRPr="007D1387">
              <w:rPr>
                <w:rFonts w:cs="Arial"/>
                <w:b/>
                <w:bCs/>
                <w:color w:val="000000"/>
                <w:sz w:val="18"/>
                <w:szCs w:val="18"/>
              </w:rPr>
              <w:br/>
            </w:r>
            <w:r w:rsidR="00C773B4" w:rsidRPr="007D1387">
              <w:rPr>
                <w:rFonts w:cs="Arial"/>
                <w:b/>
                <w:bCs/>
                <w:color w:val="000000"/>
                <w:sz w:val="18"/>
                <w:szCs w:val="18"/>
              </w:rPr>
              <w:t>OPERATION</w:t>
            </w:r>
          </w:p>
        </w:tc>
        <w:tc>
          <w:tcPr>
            <w:tcW w:w="1465" w:type="pct"/>
            <w:tcBorders>
              <w:top w:val="double" w:sz="6" w:space="0" w:color="auto"/>
              <w:left w:val="nil"/>
              <w:bottom w:val="single" w:sz="4" w:space="0" w:color="auto"/>
              <w:right w:val="single" w:sz="4" w:space="0" w:color="auto"/>
            </w:tcBorders>
            <w:shd w:val="clear" w:color="auto" w:fill="D9D9D9" w:themeFill="background1" w:themeFillShade="D9"/>
            <w:noWrap/>
            <w:vAlign w:val="center"/>
            <w:hideMark/>
          </w:tcPr>
          <w:p w:rsidR="00371D42" w:rsidRPr="007D1387" w:rsidRDefault="00FE3D9D" w:rsidP="00D826E6">
            <w:pPr>
              <w:spacing w:before="20" w:after="20"/>
              <w:jc w:val="center"/>
              <w:rPr>
                <w:rFonts w:cs="Arial"/>
                <w:b/>
                <w:bCs/>
                <w:color w:val="000000"/>
                <w:sz w:val="18"/>
                <w:szCs w:val="18"/>
              </w:rPr>
            </w:pPr>
            <w:r w:rsidRPr="007D1387">
              <w:rPr>
                <w:rFonts w:cs="Arial"/>
                <w:b/>
                <w:bCs/>
                <w:color w:val="000000"/>
                <w:sz w:val="18"/>
                <w:szCs w:val="18"/>
              </w:rPr>
              <w:t>ANNUAL</w:t>
            </w:r>
            <w:r w:rsidR="007D1387" w:rsidRPr="007D1387">
              <w:rPr>
                <w:rFonts w:cs="Arial"/>
                <w:b/>
                <w:bCs/>
                <w:color w:val="000000"/>
                <w:sz w:val="18"/>
                <w:szCs w:val="18"/>
              </w:rPr>
              <w:br/>
            </w:r>
            <w:r w:rsidR="00C773B4" w:rsidRPr="007D1387">
              <w:rPr>
                <w:rFonts w:cs="Arial"/>
                <w:b/>
                <w:bCs/>
                <w:color w:val="000000"/>
                <w:sz w:val="18"/>
                <w:szCs w:val="18"/>
              </w:rPr>
              <w:t>OPERATIONS</w:t>
            </w:r>
          </w:p>
        </w:tc>
        <w:tc>
          <w:tcPr>
            <w:tcW w:w="2149" w:type="pct"/>
            <w:tcBorders>
              <w:top w:val="double" w:sz="6" w:space="0" w:color="auto"/>
              <w:left w:val="nil"/>
              <w:bottom w:val="single" w:sz="4" w:space="0" w:color="auto"/>
              <w:right w:val="double" w:sz="6" w:space="0" w:color="auto"/>
            </w:tcBorders>
            <w:shd w:val="clear" w:color="auto" w:fill="D9D9D9" w:themeFill="background1" w:themeFillShade="D9"/>
            <w:noWrap/>
            <w:vAlign w:val="center"/>
            <w:hideMark/>
          </w:tcPr>
          <w:p w:rsidR="00371D42" w:rsidRPr="007D1387" w:rsidRDefault="00FE3D9D" w:rsidP="00D826E6">
            <w:pPr>
              <w:spacing w:before="20" w:after="20"/>
              <w:jc w:val="center"/>
              <w:rPr>
                <w:rFonts w:cs="Arial"/>
                <w:b/>
                <w:bCs/>
                <w:color w:val="000000"/>
                <w:sz w:val="18"/>
                <w:szCs w:val="18"/>
              </w:rPr>
            </w:pPr>
            <w:r w:rsidRPr="007D1387">
              <w:rPr>
                <w:rFonts w:cs="Arial"/>
                <w:b/>
                <w:bCs/>
                <w:color w:val="000000"/>
                <w:sz w:val="18"/>
                <w:szCs w:val="18"/>
              </w:rPr>
              <w:t>PERCENT OF</w:t>
            </w:r>
            <w:r w:rsidR="007D1387" w:rsidRPr="007D1387">
              <w:rPr>
                <w:rFonts w:cs="Arial"/>
                <w:b/>
                <w:bCs/>
                <w:color w:val="000000"/>
                <w:sz w:val="18"/>
                <w:szCs w:val="18"/>
              </w:rPr>
              <w:br/>
            </w:r>
            <w:r w:rsidRPr="007D1387">
              <w:rPr>
                <w:rFonts w:cs="Arial"/>
                <w:b/>
                <w:bCs/>
                <w:color w:val="000000"/>
                <w:sz w:val="18"/>
                <w:szCs w:val="18"/>
              </w:rPr>
              <w:t>ANNUAL</w:t>
            </w:r>
            <w:r w:rsidR="007D1387" w:rsidRPr="007D1387">
              <w:rPr>
                <w:rFonts w:cs="Arial"/>
                <w:b/>
                <w:bCs/>
                <w:color w:val="000000"/>
                <w:sz w:val="18"/>
                <w:szCs w:val="18"/>
              </w:rPr>
              <w:t xml:space="preserve"> </w:t>
            </w:r>
            <w:r w:rsidR="00C773B4" w:rsidRPr="007D1387">
              <w:rPr>
                <w:rFonts w:cs="Arial"/>
                <w:b/>
                <w:bCs/>
                <w:color w:val="000000"/>
                <w:sz w:val="18"/>
                <w:szCs w:val="18"/>
              </w:rPr>
              <w:t>OPERATIONS</w:t>
            </w:r>
          </w:p>
        </w:tc>
      </w:tr>
      <w:tr w:rsidR="00B76E21" w:rsidRPr="007D1387" w:rsidTr="007D1387">
        <w:trPr>
          <w:trHeight w:val="20"/>
        </w:trPr>
        <w:tc>
          <w:tcPr>
            <w:tcW w:w="1386" w:type="pct"/>
            <w:tcBorders>
              <w:top w:val="nil"/>
              <w:left w:val="double" w:sz="6" w:space="0" w:color="auto"/>
              <w:bottom w:val="single" w:sz="4" w:space="0" w:color="auto"/>
              <w:right w:val="single" w:sz="4" w:space="0" w:color="auto"/>
            </w:tcBorders>
            <w:shd w:val="clear" w:color="auto" w:fill="auto"/>
            <w:noWrap/>
            <w:vAlign w:val="bottom"/>
            <w:hideMark/>
          </w:tcPr>
          <w:p w:rsidR="00B76E21" w:rsidRPr="007D1387" w:rsidRDefault="00861170" w:rsidP="00D826E6">
            <w:pPr>
              <w:rPr>
                <w:rFonts w:cs="Arial"/>
                <w:color w:val="000000"/>
                <w:sz w:val="18"/>
                <w:szCs w:val="18"/>
              </w:rPr>
            </w:pPr>
            <w:r w:rsidRPr="007D1387">
              <w:rPr>
                <w:rFonts w:cs="Arial"/>
                <w:color w:val="000000"/>
                <w:sz w:val="18"/>
                <w:szCs w:val="18"/>
              </w:rPr>
              <w:t>Passenger</w:t>
            </w:r>
          </w:p>
        </w:tc>
        <w:tc>
          <w:tcPr>
            <w:tcW w:w="1465" w:type="pct"/>
            <w:tcBorders>
              <w:top w:val="single" w:sz="4" w:space="0" w:color="auto"/>
              <w:left w:val="single" w:sz="4" w:space="0" w:color="auto"/>
              <w:bottom w:val="single" w:sz="4" w:space="0" w:color="auto"/>
              <w:right w:val="single" w:sz="4" w:space="0" w:color="auto"/>
            </w:tcBorders>
            <w:shd w:val="clear" w:color="auto" w:fill="auto"/>
            <w:noWrap/>
            <w:hideMark/>
          </w:tcPr>
          <w:p w:rsidR="00B76E21" w:rsidRPr="007D1387" w:rsidRDefault="00B76E21" w:rsidP="00D826E6">
            <w:pPr>
              <w:ind w:right="240"/>
              <w:jc w:val="right"/>
              <w:rPr>
                <w:sz w:val="18"/>
                <w:szCs w:val="18"/>
              </w:rPr>
            </w:pPr>
            <w:r w:rsidRPr="007D1387">
              <w:rPr>
                <w:sz w:val="18"/>
                <w:szCs w:val="18"/>
              </w:rPr>
              <w:t>398,593</w:t>
            </w:r>
          </w:p>
        </w:tc>
        <w:tc>
          <w:tcPr>
            <w:tcW w:w="2149" w:type="pct"/>
            <w:tcBorders>
              <w:top w:val="nil"/>
              <w:left w:val="single" w:sz="4" w:space="0" w:color="auto"/>
              <w:bottom w:val="single" w:sz="4" w:space="0" w:color="auto"/>
              <w:right w:val="double" w:sz="6" w:space="0" w:color="auto"/>
            </w:tcBorders>
            <w:shd w:val="clear" w:color="auto" w:fill="auto"/>
            <w:noWrap/>
            <w:hideMark/>
          </w:tcPr>
          <w:p w:rsidR="00B76E21" w:rsidRPr="007D1387" w:rsidRDefault="00B76E21" w:rsidP="00D826E6">
            <w:pPr>
              <w:ind w:right="240"/>
              <w:jc w:val="right"/>
              <w:rPr>
                <w:sz w:val="18"/>
                <w:szCs w:val="18"/>
              </w:rPr>
            </w:pPr>
            <w:r w:rsidRPr="007D1387">
              <w:rPr>
                <w:sz w:val="18"/>
                <w:szCs w:val="18"/>
              </w:rPr>
              <w:t>97%</w:t>
            </w:r>
          </w:p>
        </w:tc>
      </w:tr>
      <w:tr w:rsidR="00B76E21" w:rsidRPr="007D1387" w:rsidTr="007D1387">
        <w:trPr>
          <w:trHeight w:val="20"/>
        </w:trPr>
        <w:tc>
          <w:tcPr>
            <w:tcW w:w="1386" w:type="pct"/>
            <w:tcBorders>
              <w:top w:val="nil"/>
              <w:left w:val="double" w:sz="6" w:space="0" w:color="auto"/>
              <w:bottom w:val="single" w:sz="4" w:space="0" w:color="auto"/>
              <w:right w:val="single" w:sz="4" w:space="0" w:color="auto"/>
            </w:tcBorders>
            <w:shd w:val="clear" w:color="auto" w:fill="auto"/>
            <w:noWrap/>
            <w:vAlign w:val="bottom"/>
            <w:hideMark/>
          </w:tcPr>
          <w:p w:rsidR="00B76E21" w:rsidRPr="007D1387" w:rsidRDefault="00B76E21" w:rsidP="00D826E6">
            <w:pPr>
              <w:rPr>
                <w:rFonts w:cs="Arial"/>
                <w:color w:val="000000"/>
                <w:sz w:val="18"/>
                <w:szCs w:val="18"/>
              </w:rPr>
            </w:pPr>
            <w:r w:rsidRPr="007D1387">
              <w:rPr>
                <w:rFonts w:cs="Arial"/>
                <w:color w:val="000000"/>
                <w:sz w:val="18"/>
                <w:szCs w:val="18"/>
              </w:rPr>
              <w:t>Cargo</w:t>
            </w:r>
          </w:p>
        </w:tc>
        <w:tc>
          <w:tcPr>
            <w:tcW w:w="1465" w:type="pct"/>
            <w:tcBorders>
              <w:top w:val="nil"/>
              <w:left w:val="single" w:sz="4" w:space="0" w:color="auto"/>
              <w:bottom w:val="single" w:sz="4" w:space="0" w:color="auto"/>
              <w:right w:val="single" w:sz="4" w:space="0" w:color="auto"/>
            </w:tcBorders>
            <w:shd w:val="clear" w:color="auto" w:fill="auto"/>
            <w:noWrap/>
            <w:hideMark/>
          </w:tcPr>
          <w:p w:rsidR="00B76E21" w:rsidRPr="007D1387" w:rsidRDefault="00B76E21" w:rsidP="00D826E6">
            <w:pPr>
              <w:ind w:right="240"/>
              <w:jc w:val="right"/>
              <w:rPr>
                <w:sz w:val="18"/>
                <w:szCs w:val="18"/>
              </w:rPr>
            </w:pPr>
            <w:r w:rsidRPr="007D1387">
              <w:rPr>
                <w:sz w:val="18"/>
                <w:szCs w:val="18"/>
              </w:rPr>
              <w:t>9,195</w:t>
            </w:r>
          </w:p>
        </w:tc>
        <w:tc>
          <w:tcPr>
            <w:tcW w:w="2149" w:type="pct"/>
            <w:tcBorders>
              <w:top w:val="nil"/>
              <w:left w:val="single" w:sz="4" w:space="0" w:color="auto"/>
              <w:bottom w:val="single" w:sz="4" w:space="0" w:color="auto"/>
              <w:right w:val="double" w:sz="6" w:space="0" w:color="auto"/>
            </w:tcBorders>
            <w:shd w:val="clear" w:color="auto" w:fill="auto"/>
            <w:noWrap/>
            <w:hideMark/>
          </w:tcPr>
          <w:p w:rsidR="00B76E21" w:rsidRPr="007D1387" w:rsidRDefault="00B76E21" w:rsidP="00D826E6">
            <w:pPr>
              <w:ind w:right="240"/>
              <w:jc w:val="right"/>
              <w:rPr>
                <w:sz w:val="18"/>
                <w:szCs w:val="18"/>
              </w:rPr>
            </w:pPr>
            <w:r w:rsidRPr="007D1387">
              <w:rPr>
                <w:sz w:val="18"/>
                <w:szCs w:val="18"/>
              </w:rPr>
              <w:t>2%</w:t>
            </w:r>
          </w:p>
        </w:tc>
      </w:tr>
      <w:tr w:rsidR="00B76E21" w:rsidRPr="007D1387" w:rsidTr="007D1387">
        <w:trPr>
          <w:trHeight w:val="20"/>
        </w:trPr>
        <w:tc>
          <w:tcPr>
            <w:tcW w:w="1386" w:type="pct"/>
            <w:tcBorders>
              <w:top w:val="nil"/>
              <w:left w:val="double" w:sz="6" w:space="0" w:color="auto"/>
              <w:bottom w:val="single" w:sz="4" w:space="0" w:color="auto"/>
              <w:right w:val="single" w:sz="4" w:space="0" w:color="auto"/>
            </w:tcBorders>
            <w:shd w:val="clear" w:color="auto" w:fill="auto"/>
            <w:noWrap/>
            <w:vAlign w:val="bottom"/>
          </w:tcPr>
          <w:p w:rsidR="00B76E21" w:rsidRPr="007D1387" w:rsidRDefault="00B76E21" w:rsidP="00D826E6">
            <w:pPr>
              <w:rPr>
                <w:rFonts w:cs="Arial"/>
                <w:color w:val="000000"/>
                <w:sz w:val="18"/>
                <w:szCs w:val="18"/>
              </w:rPr>
            </w:pPr>
            <w:r w:rsidRPr="007D1387">
              <w:rPr>
                <w:rFonts w:cs="Arial"/>
                <w:color w:val="000000"/>
                <w:sz w:val="18"/>
                <w:szCs w:val="18"/>
              </w:rPr>
              <w:t>Air Taxi</w:t>
            </w:r>
          </w:p>
        </w:tc>
        <w:tc>
          <w:tcPr>
            <w:tcW w:w="1465" w:type="pct"/>
            <w:tcBorders>
              <w:top w:val="nil"/>
              <w:left w:val="single" w:sz="4" w:space="0" w:color="auto"/>
              <w:bottom w:val="single" w:sz="4" w:space="0" w:color="auto"/>
              <w:right w:val="single" w:sz="4" w:space="0" w:color="auto"/>
            </w:tcBorders>
            <w:shd w:val="clear" w:color="auto" w:fill="auto"/>
            <w:noWrap/>
          </w:tcPr>
          <w:p w:rsidR="00B76E21" w:rsidRPr="007D1387" w:rsidRDefault="00B76E21" w:rsidP="00D826E6">
            <w:pPr>
              <w:ind w:right="240"/>
              <w:jc w:val="right"/>
              <w:rPr>
                <w:sz w:val="18"/>
                <w:szCs w:val="18"/>
              </w:rPr>
            </w:pPr>
            <w:r w:rsidRPr="007D1387">
              <w:rPr>
                <w:sz w:val="18"/>
                <w:szCs w:val="18"/>
              </w:rPr>
              <w:t>453</w:t>
            </w:r>
          </w:p>
        </w:tc>
        <w:tc>
          <w:tcPr>
            <w:tcW w:w="2149" w:type="pct"/>
            <w:tcBorders>
              <w:top w:val="nil"/>
              <w:left w:val="single" w:sz="4" w:space="0" w:color="auto"/>
              <w:bottom w:val="single" w:sz="4" w:space="0" w:color="auto"/>
              <w:right w:val="double" w:sz="6" w:space="0" w:color="auto"/>
            </w:tcBorders>
            <w:shd w:val="clear" w:color="auto" w:fill="auto"/>
            <w:noWrap/>
          </w:tcPr>
          <w:p w:rsidR="00B76E21" w:rsidRPr="007D1387" w:rsidRDefault="00B76E21" w:rsidP="00D826E6">
            <w:pPr>
              <w:ind w:right="240"/>
              <w:jc w:val="right"/>
              <w:rPr>
                <w:sz w:val="18"/>
                <w:szCs w:val="18"/>
              </w:rPr>
            </w:pPr>
            <w:r w:rsidRPr="007D1387">
              <w:rPr>
                <w:sz w:val="18"/>
                <w:szCs w:val="18"/>
              </w:rPr>
              <w:t>&lt; 1%</w:t>
            </w:r>
          </w:p>
        </w:tc>
      </w:tr>
      <w:tr w:rsidR="00B76E21" w:rsidRPr="007D1387" w:rsidTr="007D1387">
        <w:trPr>
          <w:trHeight w:val="20"/>
        </w:trPr>
        <w:tc>
          <w:tcPr>
            <w:tcW w:w="1386" w:type="pct"/>
            <w:tcBorders>
              <w:top w:val="nil"/>
              <w:left w:val="double" w:sz="6" w:space="0" w:color="auto"/>
              <w:bottom w:val="single" w:sz="4" w:space="0" w:color="auto"/>
              <w:right w:val="single" w:sz="4" w:space="0" w:color="auto"/>
            </w:tcBorders>
            <w:shd w:val="clear" w:color="auto" w:fill="auto"/>
            <w:noWrap/>
            <w:vAlign w:val="bottom"/>
          </w:tcPr>
          <w:p w:rsidR="00B76E21" w:rsidRPr="007D1387" w:rsidRDefault="00B76E21" w:rsidP="00D826E6">
            <w:pPr>
              <w:rPr>
                <w:rFonts w:cs="Arial"/>
                <w:color w:val="000000"/>
                <w:sz w:val="18"/>
                <w:szCs w:val="18"/>
              </w:rPr>
            </w:pPr>
            <w:r w:rsidRPr="007D1387">
              <w:rPr>
                <w:rFonts w:cs="Arial"/>
                <w:color w:val="000000"/>
                <w:sz w:val="18"/>
                <w:szCs w:val="18"/>
              </w:rPr>
              <w:t>Charter</w:t>
            </w:r>
          </w:p>
        </w:tc>
        <w:tc>
          <w:tcPr>
            <w:tcW w:w="1465" w:type="pct"/>
            <w:tcBorders>
              <w:top w:val="nil"/>
              <w:left w:val="single" w:sz="4" w:space="0" w:color="auto"/>
              <w:bottom w:val="single" w:sz="4" w:space="0" w:color="auto"/>
              <w:right w:val="single" w:sz="4" w:space="0" w:color="auto"/>
            </w:tcBorders>
            <w:shd w:val="clear" w:color="auto" w:fill="auto"/>
            <w:noWrap/>
          </w:tcPr>
          <w:p w:rsidR="00B76E21" w:rsidRPr="007D1387" w:rsidRDefault="00B76E21" w:rsidP="00D826E6">
            <w:pPr>
              <w:ind w:right="240"/>
              <w:jc w:val="right"/>
              <w:rPr>
                <w:sz w:val="18"/>
                <w:szCs w:val="18"/>
              </w:rPr>
            </w:pPr>
            <w:r w:rsidRPr="007D1387">
              <w:rPr>
                <w:sz w:val="18"/>
                <w:szCs w:val="18"/>
              </w:rPr>
              <w:t>66</w:t>
            </w:r>
          </w:p>
        </w:tc>
        <w:tc>
          <w:tcPr>
            <w:tcW w:w="2149" w:type="pct"/>
            <w:tcBorders>
              <w:top w:val="nil"/>
              <w:left w:val="single" w:sz="4" w:space="0" w:color="auto"/>
              <w:bottom w:val="single" w:sz="4" w:space="0" w:color="auto"/>
              <w:right w:val="double" w:sz="6" w:space="0" w:color="auto"/>
            </w:tcBorders>
            <w:shd w:val="clear" w:color="auto" w:fill="auto"/>
            <w:noWrap/>
          </w:tcPr>
          <w:p w:rsidR="00B76E21" w:rsidRPr="007D1387" w:rsidRDefault="00B76E21" w:rsidP="00D826E6">
            <w:pPr>
              <w:ind w:right="240"/>
              <w:jc w:val="right"/>
              <w:rPr>
                <w:sz w:val="18"/>
                <w:szCs w:val="18"/>
              </w:rPr>
            </w:pPr>
            <w:r w:rsidRPr="007D1387">
              <w:rPr>
                <w:sz w:val="18"/>
                <w:szCs w:val="18"/>
              </w:rPr>
              <w:t>&lt; 1%</w:t>
            </w:r>
          </w:p>
        </w:tc>
      </w:tr>
      <w:tr w:rsidR="00B76E21" w:rsidRPr="007D1387" w:rsidTr="007D1387">
        <w:trPr>
          <w:trHeight w:val="20"/>
        </w:trPr>
        <w:tc>
          <w:tcPr>
            <w:tcW w:w="1386" w:type="pct"/>
            <w:tcBorders>
              <w:top w:val="nil"/>
              <w:left w:val="double" w:sz="6" w:space="0" w:color="auto"/>
              <w:bottom w:val="single" w:sz="4" w:space="0" w:color="auto"/>
              <w:right w:val="single" w:sz="4" w:space="0" w:color="auto"/>
            </w:tcBorders>
            <w:shd w:val="clear" w:color="auto" w:fill="auto"/>
            <w:noWrap/>
            <w:vAlign w:val="bottom"/>
            <w:hideMark/>
          </w:tcPr>
          <w:p w:rsidR="00B76E21" w:rsidRPr="007D1387" w:rsidRDefault="00B76E21" w:rsidP="00D826E6">
            <w:pPr>
              <w:rPr>
                <w:rFonts w:cs="Arial"/>
                <w:color w:val="000000"/>
                <w:sz w:val="18"/>
                <w:szCs w:val="18"/>
              </w:rPr>
            </w:pPr>
            <w:r w:rsidRPr="007D1387">
              <w:rPr>
                <w:rFonts w:cs="Arial"/>
                <w:color w:val="000000"/>
                <w:sz w:val="18"/>
                <w:szCs w:val="18"/>
              </w:rPr>
              <w:t>General Aviation</w:t>
            </w:r>
          </w:p>
        </w:tc>
        <w:tc>
          <w:tcPr>
            <w:tcW w:w="1465" w:type="pct"/>
            <w:tcBorders>
              <w:top w:val="nil"/>
              <w:left w:val="single" w:sz="4" w:space="0" w:color="auto"/>
              <w:bottom w:val="single" w:sz="4" w:space="0" w:color="auto"/>
              <w:right w:val="single" w:sz="4" w:space="0" w:color="auto"/>
            </w:tcBorders>
            <w:shd w:val="clear" w:color="auto" w:fill="auto"/>
            <w:noWrap/>
            <w:hideMark/>
          </w:tcPr>
          <w:p w:rsidR="00B76E21" w:rsidRPr="007D1387" w:rsidRDefault="00B76E21" w:rsidP="00D826E6">
            <w:pPr>
              <w:ind w:right="240"/>
              <w:jc w:val="right"/>
              <w:rPr>
                <w:sz w:val="18"/>
                <w:szCs w:val="18"/>
              </w:rPr>
            </w:pPr>
            <w:r w:rsidRPr="007D1387">
              <w:rPr>
                <w:sz w:val="18"/>
                <w:szCs w:val="18"/>
              </w:rPr>
              <w:t>3,863</w:t>
            </w:r>
          </w:p>
        </w:tc>
        <w:tc>
          <w:tcPr>
            <w:tcW w:w="2149" w:type="pct"/>
            <w:tcBorders>
              <w:top w:val="nil"/>
              <w:left w:val="single" w:sz="4" w:space="0" w:color="auto"/>
              <w:bottom w:val="single" w:sz="4" w:space="0" w:color="auto"/>
              <w:right w:val="double" w:sz="6" w:space="0" w:color="auto"/>
            </w:tcBorders>
            <w:shd w:val="clear" w:color="auto" w:fill="auto"/>
            <w:noWrap/>
            <w:hideMark/>
          </w:tcPr>
          <w:p w:rsidR="00B76E21" w:rsidRPr="007D1387" w:rsidRDefault="002A4FE4" w:rsidP="00D826E6">
            <w:pPr>
              <w:ind w:right="240"/>
              <w:jc w:val="right"/>
              <w:rPr>
                <w:sz w:val="18"/>
                <w:szCs w:val="18"/>
              </w:rPr>
            </w:pPr>
            <w:r w:rsidRPr="007D1387">
              <w:rPr>
                <w:sz w:val="18"/>
                <w:szCs w:val="18"/>
              </w:rPr>
              <w:t xml:space="preserve">&lt; </w:t>
            </w:r>
            <w:r w:rsidR="00B76E21" w:rsidRPr="007D1387">
              <w:rPr>
                <w:sz w:val="18"/>
                <w:szCs w:val="18"/>
              </w:rPr>
              <w:t>1%</w:t>
            </w:r>
          </w:p>
        </w:tc>
      </w:tr>
      <w:tr w:rsidR="00B76E21" w:rsidRPr="007D1387" w:rsidTr="007D1387">
        <w:trPr>
          <w:trHeight w:val="20"/>
        </w:trPr>
        <w:tc>
          <w:tcPr>
            <w:tcW w:w="1386" w:type="pct"/>
            <w:tcBorders>
              <w:top w:val="single" w:sz="4" w:space="0" w:color="auto"/>
              <w:left w:val="double" w:sz="6" w:space="0" w:color="auto"/>
              <w:bottom w:val="double" w:sz="6" w:space="0" w:color="auto"/>
              <w:right w:val="single" w:sz="4" w:space="0" w:color="auto"/>
            </w:tcBorders>
            <w:shd w:val="clear" w:color="auto" w:fill="D9D9D9" w:themeFill="background1" w:themeFillShade="D9"/>
            <w:noWrap/>
            <w:vAlign w:val="bottom"/>
            <w:hideMark/>
          </w:tcPr>
          <w:p w:rsidR="00B76E21" w:rsidRPr="007D1387" w:rsidRDefault="00B76E21" w:rsidP="00D826E6">
            <w:pPr>
              <w:spacing w:before="20" w:after="20"/>
              <w:rPr>
                <w:rFonts w:cs="Arial"/>
                <w:b/>
                <w:bCs/>
                <w:color w:val="000000"/>
                <w:sz w:val="18"/>
                <w:szCs w:val="18"/>
              </w:rPr>
            </w:pPr>
            <w:r w:rsidRPr="007D1387">
              <w:rPr>
                <w:rFonts w:cs="Arial"/>
                <w:b/>
                <w:bCs/>
                <w:color w:val="000000"/>
                <w:sz w:val="18"/>
                <w:szCs w:val="18"/>
              </w:rPr>
              <w:t>Total</w:t>
            </w:r>
          </w:p>
        </w:tc>
        <w:tc>
          <w:tcPr>
            <w:tcW w:w="1465" w:type="pct"/>
            <w:tcBorders>
              <w:top w:val="single" w:sz="4" w:space="0" w:color="auto"/>
              <w:left w:val="nil"/>
              <w:bottom w:val="double" w:sz="6" w:space="0" w:color="auto"/>
              <w:right w:val="single" w:sz="4" w:space="0" w:color="auto"/>
            </w:tcBorders>
            <w:shd w:val="clear" w:color="auto" w:fill="D9D9D9" w:themeFill="background1" w:themeFillShade="D9"/>
            <w:noWrap/>
            <w:hideMark/>
          </w:tcPr>
          <w:p w:rsidR="00B76E21" w:rsidRPr="007D1387" w:rsidRDefault="00B76E21" w:rsidP="00D826E6">
            <w:pPr>
              <w:spacing w:before="20" w:after="20"/>
              <w:ind w:right="240"/>
              <w:jc w:val="right"/>
              <w:rPr>
                <w:b/>
                <w:sz w:val="18"/>
                <w:szCs w:val="18"/>
              </w:rPr>
            </w:pPr>
            <w:r w:rsidRPr="007D1387">
              <w:rPr>
                <w:b/>
                <w:sz w:val="18"/>
                <w:szCs w:val="18"/>
              </w:rPr>
              <w:t>412,170</w:t>
            </w:r>
          </w:p>
        </w:tc>
        <w:tc>
          <w:tcPr>
            <w:tcW w:w="2149" w:type="pct"/>
            <w:tcBorders>
              <w:top w:val="single" w:sz="4" w:space="0" w:color="auto"/>
              <w:left w:val="nil"/>
              <w:bottom w:val="double" w:sz="6" w:space="0" w:color="auto"/>
              <w:right w:val="double" w:sz="6" w:space="0" w:color="auto"/>
            </w:tcBorders>
            <w:shd w:val="clear" w:color="auto" w:fill="D9D9D9" w:themeFill="background1" w:themeFillShade="D9"/>
            <w:noWrap/>
            <w:vAlign w:val="bottom"/>
            <w:hideMark/>
          </w:tcPr>
          <w:p w:rsidR="00B76E21" w:rsidRPr="007D1387" w:rsidRDefault="00B76E21" w:rsidP="00D826E6">
            <w:pPr>
              <w:spacing w:before="20" w:after="20"/>
              <w:ind w:right="240"/>
              <w:jc w:val="right"/>
              <w:rPr>
                <w:rFonts w:cs="Arial"/>
                <w:b/>
                <w:bCs/>
                <w:color w:val="000000"/>
                <w:sz w:val="18"/>
                <w:szCs w:val="18"/>
              </w:rPr>
            </w:pPr>
            <w:r w:rsidRPr="007D1387">
              <w:rPr>
                <w:rFonts w:cs="Arial"/>
                <w:b/>
                <w:bCs/>
                <w:color w:val="000000"/>
                <w:sz w:val="18"/>
                <w:szCs w:val="18"/>
              </w:rPr>
              <w:t>100%</w:t>
            </w:r>
          </w:p>
        </w:tc>
      </w:tr>
    </w:tbl>
    <w:p w:rsidR="00371D42" w:rsidRPr="001F6CFE" w:rsidRDefault="00371D42" w:rsidP="00D826E6">
      <w:pPr>
        <w:pBdr>
          <w:bottom w:val="single" w:sz="4" w:space="1" w:color="auto"/>
        </w:pBdr>
        <w:tabs>
          <w:tab w:val="left" w:pos="900"/>
        </w:tabs>
        <w:autoSpaceDE w:val="0"/>
        <w:autoSpaceDN w:val="0"/>
        <w:adjustRightInd w:val="0"/>
        <w:spacing w:before="120"/>
        <w:jc w:val="both"/>
        <w:rPr>
          <w:rFonts w:cs="Arial"/>
          <w:bCs/>
          <w:sz w:val="18"/>
          <w:szCs w:val="18"/>
        </w:rPr>
      </w:pPr>
      <w:r w:rsidRPr="001F6CFE">
        <w:rPr>
          <w:rFonts w:cs="Arial"/>
          <w:sz w:val="18"/>
          <w:szCs w:val="18"/>
        </w:rPr>
        <w:t>Note:</w:t>
      </w:r>
      <w:r w:rsidRPr="001F6CFE">
        <w:rPr>
          <w:rFonts w:cs="Arial"/>
          <w:bCs/>
          <w:sz w:val="18"/>
          <w:szCs w:val="18"/>
        </w:rPr>
        <w:tab/>
        <w:t>Totals may not sum exactly due to rounding.</w:t>
      </w:r>
    </w:p>
    <w:p w:rsidR="00371D42" w:rsidRPr="00C6786D" w:rsidRDefault="00371D42" w:rsidP="00C6786D">
      <w:pPr>
        <w:pStyle w:val="BL---BL"/>
        <w:pBdr>
          <w:bottom w:val="single" w:sz="4" w:space="1" w:color="auto"/>
        </w:pBdr>
        <w:tabs>
          <w:tab w:val="clear" w:pos="720"/>
          <w:tab w:val="left" w:pos="900"/>
        </w:tabs>
        <w:spacing w:after="0" w:line="240" w:lineRule="auto"/>
        <w:ind w:left="907" w:hanging="907"/>
        <w:rPr>
          <w:rFonts w:ascii="Verdana" w:hAnsi="Verdana" w:cs="Arial"/>
          <w:sz w:val="16"/>
          <w:szCs w:val="16"/>
        </w:rPr>
      </w:pPr>
      <w:r w:rsidRPr="00C6786D">
        <w:rPr>
          <w:rFonts w:ascii="Verdana" w:hAnsi="Verdana" w:cs="Arial"/>
          <w:sz w:val="16"/>
          <w:szCs w:val="16"/>
        </w:rPr>
        <w:t>Source:</w:t>
      </w:r>
      <w:r w:rsidRPr="00C6786D">
        <w:rPr>
          <w:rFonts w:ascii="Verdana" w:hAnsi="Verdana" w:cs="Arial"/>
          <w:sz w:val="16"/>
          <w:szCs w:val="16"/>
        </w:rPr>
        <w:tab/>
      </w:r>
      <w:r w:rsidR="001F6CFE" w:rsidRPr="00C6786D">
        <w:rPr>
          <w:rFonts w:ascii="Verdana" w:hAnsi="Verdana" w:cs="Arial"/>
          <w:sz w:val="16"/>
          <w:szCs w:val="16"/>
        </w:rPr>
        <w:t>S</w:t>
      </w:r>
      <w:r w:rsidR="008360AF" w:rsidRPr="00C6786D">
        <w:rPr>
          <w:rFonts w:ascii="Verdana" w:hAnsi="Verdana" w:cs="Arial"/>
          <w:sz w:val="16"/>
          <w:szCs w:val="16"/>
        </w:rPr>
        <w:t>ea-Tac</w:t>
      </w:r>
      <w:r w:rsidR="001F6CFE" w:rsidRPr="00C6786D">
        <w:rPr>
          <w:rFonts w:ascii="Verdana" w:hAnsi="Verdana" w:cs="Arial"/>
          <w:sz w:val="16"/>
          <w:szCs w:val="16"/>
        </w:rPr>
        <w:t xml:space="preserve"> radar data for the period January 1, 2016 through December 31, 2016, Air Traffic Activity System (ATADS); Landrum &amp; Brown analysis, 2017</w:t>
      </w:r>
      <w:r w:rsidR="003C3F93" w:rsidRPr="00C6786D">
        <w:rPr>
          <w:rFonts w:ascii="Verdana" w:hAnsi="Verdana" w:cs="Arial"/>
          <w:sz w:val="16"/>
          <w:szCs w:val="16"/>
        </w:rPr>
        <w:t>.</w:t>
      </w:r>
      <w:r w:rsidR="001F6CFE" w:rsidRPr="00C6786D">
        <w:rPr>
          <w:rFonts w:ascii="Verdana" w:hAnsi="Verdana" w:cs="Arial"/>
          <w:sz w:val="16"/>
          <w:szCs w:val="16"/>
        </w:rPr>
        <w:t xml:space="preserve"> </w:t>
      </w:r>
    </w:p>
    <w:p w:rsidR="00371D42" w:rsidRDefault="00371D42" w:rsidP="00D826E6">
      <w:pPr>
        <w:pStyle w:val="TOC9"/>
        <w:tabs>
          <w:tab w:val="left" w:pos="7380"/>
        </w:tabs>
        <w:spacing w:after="0"/>
        <w:ind w:left="0"/>
        <w:jc w:val="both"/>
        <w:rPr>
          <w:u w:val="single"/>
        </w:rPr>
      </w:pPr>
    </w:p>
    <w:p w:rsidR="00B406DD" w:rsidRDefault="004247E2" w:rsidP="00D826E6">
      <w:pPr>
        <w:pStyle w:val="TOC9"/>
        <w:tabs>
          <w:tab w:val="left" w:pos="7380"/>
        </w:tabs>
        <w:spacing w:after="0"/>
        <w:ind w:left="0"/>
        <w:jc w:val="both"/>
      </w:pPr>
      <w:r w:rsidRPr="001B07F0">
        <w:t>In 2016, there were a total of 398,593</w:t>
      </w:r>
      <w:r w:rsidR="001B07F0" w:rsidRPr="001B07F0">
        <w:t xml:space="preserve"> passenger operations</w:t>
      </w:r>
      <w:r w:rsidR="00D84CC6" w:rsidRPr="001B07F0">
        <w:t xml:space="preserve">. </w:t>
      </w:r>
      <w:r w:rsidR="001B07F0" w:rsidRPr="001B07F0">
        <w:t>Alaska</w:t>
      </w:r>
      <w:r w:rsidR="00D84CC6" w:rsidRPr="001B07F0">
        <w:t xml:space="preserve"> </w:t>
      </w:r>
      <w:r w:rsidR="001B07F0" w:rsidRPr="001B07F0">
        <w:t>A</w:t>
      </w:r>
      <w:r w:rsidR="00D84CC6" w:rsidRPr="001B07F0">
        <w:t>irline</w:t>
      </w:r>
      <w:r w:rsidR="001B07F0" w:rsidRPr="001B07F0">
        <w:t>s ma</w:t>
      </w:r>
      <w:r w:rsidR="00487A76">
        <w:t>de</w:t>
      </w:r>
      <w:r w:rsidR="001B07F0" w:rsidRPr="001B07F0">
        <w:t xml:space="preserve"> up approximately 29</w:t>
      </w:r>
      <w:r w:rsidR="00D84CC6" w:rsidRPr="001B07F0">
        <w:t xml:space="preserve"> percent</w:t>
      </w:r>
      <w:r w:rsidR="001B07F0" w:rsidRPr="001B07F0">
        <w:t xml:space="preserve"> of passenger operations. Horizon Air and Delta Airlines ma</w:t>
      </w:r>
      <w:r w:rsidR="00487A76">
        <w:t>de</w:t>
      </w:r>
      <w:r w:rsidR="001B07F0" w:rsidRPr="001B07F0">
        <w:t xml:space="preserve"> up approximately </w:t>
      </w:r>
      <w:r w:rsidR="00697B9B">
        <w:t>20</w:t>
      </w:r>
      <w:r w:rsidR="001B07F0" w:rsidRPr="001B07F0">
        <w:t xml:space="preserve"> percent and 11 percent of passenger operations, respectively. </w:t>
      </w:r>
      <w:r w:rsidR="00B406DD">
        <w:t xml:space="preserve">The top passenger airlines are shown in </w:t>
      </w:r>
      <w:r w:rsidR="00B406DD" w:rsidRPr="00B406DD">
        <w:rPr>
          <w:b/>
        </w:rPr>
        <w:t>Table 3</w:t>
      </w:r>
      <w:r w:rsidR="00B406DD">
        <w:t>.</w:t>
      </w:r>
    </w:p>
    <w:p w:rsidR="003A7283" w:rsidRDefault="003A7283" w:rsidP="003A7283">
      <w:pPr>
        <w:rPr>
          <w:rFonts w:cs="Arial"/>
          <w:b/>
          <w:szCs w:val="20"/>
        </w:rPr>
      </w:pPr>
    </w:p>
    <w:p w:rsidR="00B406DD" w:rsidRDefault="003A7283" w:rsidP="00787C37">
      <w:pPr>
        <w:pStyle w:val="Table"/>
        <w:pBdr>
          <w:top w:val="single" w:sz="4" w:space="1" w:color="auto"/>
        </w:pBdr>
      </w:pPr>
      <w:bookmarkStart w:id="20" w:name="_Toc492899757"/>
      <w:r>
        <w:t>Table 3</w:t>
      </w:r>
      <w:r>
        <w:tab/>
      </w:r>
      <w:r>
        <w:br/>
        <w:t>TOP 5 PASSENGER AIRLINES AT SEA</w:t>
      </w:r>
      <w:r w:rsidR="009E07D0">
        <w:t>-TAC</w:t>
      </w:r>
      <w:bookmarkEnd w:id="20"/>
      <w:r>
        <w:t xml:space="preserve"> </w:t>
      </w:r>
    </w:p>
    <w:p w:rsidR="00787C37" w:rsidRDefault="00787C37" w:rsidP="00787C37">
      <w:pPr>
        <w:pStyle w:val="Table"/>
        <w:pBdr>
          <w:top w:val="single" w:sz="4" w:space="1" w:color="auto"/>
        </w:pBdr>
      </w:pPr>
    </w:p>
    <w:tbl>
      <w:tblPr>
        <w:tblW w:w="2961" w:type="pct"/>
        <w:tblInd w:w="108" w:type="dxa"/>
        <w:tblBorders>
          <w:top w:val="double" w:sz="6" w:space="0" w:color="auto"/>
          <w:left w:val="double" w:sz="6" w:space="0" w:color="auto"/>
          <w:bottom w:val="double" w:sz="4" w:space="0" w:color="auto"/>
          <w:right w:val="double" w:sz="6" w:space="0" w:color="auto"/>
          <w:insideH w:val="single" w:sz="4" w:space="0" w:color="auto"/>
          <w:insideV w:val="single" w:sz="4" w:space="0" w:color="auto"/>
        </w:tblBorders>
        <w:tblLook w:val="04A0" w:firstRow="1" w:lastRow="0" w:firstColumn="1" w:lastColumn="0" w:noHBand="0" w:noVBand="1"/>
      </w:tblPr>
      <w:tblGrid>
        <w:gridCol w:w="2500"/>
        <w:gridCol w:w="3016"/>
      </w:tblGrid>
      <w:tr w:rsidR="00B406DD" w:rsidRPr="007D1387" w:rsidTr="00B406DD">
        <w:trPr>
          <w:trHeight w:val="20"/>
        </w:trPr>
        <w:tc>
          <w:tcPr>
            <w:tcW w:w="2266" w:type="pct"/>
            <w:shd w:val="clear" w:color="auto" w:fill="D9D9D9" w:themeFill="background1" w:themeFillShade="D9"/>
            <w:noWrap/>
            <w:vAlign w:val="center"/>
            <w:hideMark/>
          </w:tcPr>
          <w:p w:rsidR="00B406DD" w:rsidRPr="007D1387" w:rsidRDefault="00B406DD" w:rsidP="0061382E">
            <w:pPr>
              <w:spacing w:before="20" w:after="20"/>
              <w:jc w:val="center"/>
              <w:rPr>
                <w:rFonts w:cs="Arial"/>
                <w:b/>
                <w:bCs/>
                <w:color w:val="000000"/>
                <w:sz w:val="18"/>
                <w:szCs w:val="18"/>
              </w:rPr>
            </w:pPr>
            <w:r>
              <w:rPr>
                <w:rFonts w:cs="Arial"/>
                <w:b/>
                <w:bCs/>
                <w:color w:val="000000"/>
                <w:sz w:val="18"/>
                <w:szCs w:val="18"/>
              </w:rPr>
              <w:t>PASSENGER AIRLINE</w:t>
            </w:r>
          </w:p>
        </w:tc>
        <w:tc>
          <w:tcPr>
            <w:tcW w:w="2734" w:type="pct"/>
            <w:shd w:val="clear" w:color="auto" w:fill="D9D9D9" w:themeFill="background1" w:themeFillShade="D9"/>
            <w:noWrap/>
            <w:vAlign w:val="center"/>
            <w:hideMark/>
          </w:tcPr>
          <w:p w:rsidR="00B406DD" w:rsidRPr="007D1387" w:rsidRDefault="00B406DD" w:rsidP="00B406DD">
            <w:pPr>
              <w:spacing w:before="20" w:after="20"/>
              <w:jc w:val="center"/>
              <w:rPr>
                <w:rFonts w:cs="Arial"/>
                <w:b/>
                <w:bCs/>
                <w:color w:val="000000"/>
                <w:sz w:val="18"/>
                <w:szCs w:val="18"/>
              </w:rPr>
            </w:pPr>
            <w:r w:rsidRPr="007D1387">
              <w:rPr>
                <w:rFonts w:cs="Arial"/>
                <w:b/>
                <w:bCs/>
                <w:color w:val="000000"/>
                <w:sz w:val="18"/>
                <w:szCs w:val="18"/>
              </w:rPr>
              <w:t>PERCENT OF</w:t>
            </w:r>
            <w:r w:rsidRPr="007D1387">
              <w:rPr>
                <w:rFonts w:cs="Arial"/>
                <w:b/>
                <w:bCs/>
                <w:color w:val="000000"/>
                <w:sz w:val="18"/>
                <w:szCs w:val="18"/>
              </w:rPr>
              <w:br/>
            </w:r>
            <w:r>
              <w:rPr>
                <w:rFonts w:cs="Arial"/>
                <w:b/>
                <w:bCs/>
                <w:color w:val="000000"/>
                <w:sz w:val="18"/>
                <w:szCs w:val="18"/>
              </w:rPr>
              <w:t>PASSENGER</w:t>
            </w:r>
            <w:r w:rsidRPr="007D1387">
              <w:rPr>
                <w:rFonts w:cs="Arial"/>
                <w:b/>
                <w:bCs/>
                <w:color w:val="000000"/>
                <w:sz w:val="18"/>
                <w:szCs w:val="18"/>
              </w:rPr>
              <w:t xml:space="preserve"> OPERATIONS</w:t>
            </w:r>
          </w:p>
        </w:tc>
      </w:tr>
      <w:tr w:rsidR="00B406DD" w:rsidRPr="007D1387" w:rsidTr="00B406DD">
        <w:trPr>
          <w:trHeight w:val="20"/>
        </w:trPr>
        <w:tc>
          <w:tcPr>
            <w:tcW w:w="2266" w:type="pct"/>
            <w:shd w:val="clear" w:color="auto" w:fill="auto"/>
            <w:noWrap/>
            <w:hideMark/>
          </w:tcPr>
          <w:p w:rsidR="00B406DD" w:rsidRPr="00B406DD" w:rsidRDefault="00B406DD" w:rsidP="00B406DD">
            <w:pPr>
              <w:rPr>
                <w:sz w:val="18"/>
              </w:rPr>
            </w:pPr>
            <w:r w:rsidRPr="00B406DD">
              <w:rPr>
                <w:sz w:val="18"/>
              </w:rPr>
              <w:t>Alaska Airlines</w:t>
            </w:r>
          </w:p>
        </w:tc>
        <w:tc>
          <w:tcPr>
            <w:tcW w:w="2734" w:type="pct"/>
            <w:shd w:val="clear" w:color="auto" w:fill="auto"/>
            <w:noWrap/>
            <w:hideMark/>
          </w:tcPr>
          <w:p w:rsidR="00B406DD" w:rsidRPr="00B406DD" w:rsidRDefault="00B406DD" w:rsidP="00B406DD">
            <w:pPr>
              <w:ind w:right="161"/>
              <w:jc w:val="right"/>
              <w:rPr>
                <w:sz w:val="18"/>
              </w:rPr>
            </w:pPr>
            <w:r w:rsidRPr="00B406DD">
              <w:rPr>
                <w:sz w:val="18"/>
              </w:rPr>
              <w:t>29.70%</w:t>
            </w:r>
          </w:p>
        </w:tc>
      </w:tr>
      <w:tr w:rsidR="00B406DD" w:rsidRPr="007D1387" w:rsidTr="00B406DD">
        <w:trPr>
          <w:trHeight w:val="20"/>
        </w:trPr>
        <w:tc>
          <w:tcPr>
            <w:tcW w:w="2266" w:type="pct"/>
            <w:shd w:val="clear" w:color="auto" w:fill="auto"/>
            <w:noWrap/>
            <w:hideMark/>
          </w:tcPr>
          <w:p w:rsidR="00B406DD" w:rsidRPr="00B406DD" w:rsidRDefault="00B406DD" w:rsidP="00B406DD">
            <w:pPr>
              <w:rPr>
                <w:sz w:val="18"/>
              </w:rPr>
            </w:pPr>
            <w:r w:rsidRPr="00B406DD">
              <w:rPr>
                <w:sz w:val="18"/>
              </w:rPr>
              <w:t>Horizon Air</w:t>
            </w:r>
          </w:p>
        </w:tc>
        <w:tc>
          <w:tcPr>
            <w:tcW w:w="2734" w:type="pct"/>
            <w:shd w:val="clear" w:color="auto" w:fill="auto"/>
            <w:noWrap/>
            <w:hideMark/>
          </w:tcPr>
          <w:p w:rsidR="00B406DD" w:rsidRPr="00B406DD" w:rsidRDefault="00B406DD" w:rsidP="00B406DD">
            <w:pPr>
              <w:ind w:right="161"/>
              <w:jc w:val="right"/>
              <w:rPr>
                <w:sz w:val="18"/>
              </w:rPr>
            </w:pPr>
            <w:r w:rsidRPr="00B406DD">
              <w:rPr>
                <w:sz w:val="18"/>
              </w:rPr>
              <w:t>20.15%</w:t>
            </w:r>
          </w:p>
        </w:tc>
      </w:tr>
      <w:tr w:rsidR="00B406DD" w:rsidRPr="007D1387" w:rsidTr="00B406DD">
        <w:trPr>
          <w:trHeight w:val="20"/>
        </w:trPr>
        <w:tc>
          <w:tcPr>
            <w:tcW w:w="2266" w:type="pct"/>
            <w:shd w:val="clear" w:color="auto" w:fill="auto"/>
            <w:noWrap/>
          </w:tcPr>
          <w:p w:rsidR="00B406DD" w:rsidRPr="00B406DD" w:rsidRDefault="00B406DD" w:rsidP="00B406DD">
            <w:pPr>
              <w:rPr>
                <w:sz w:val="18"/>
              </w:rPr>
            </w:pPr>
            <w:r w:rsidRPr="00B406DD">
              <w:rPr>
                <w:sz w:val="18"/>
              </w:rPr>
              <w:t>Delta Airlines</w:t>
            </w:r>
          </w:p>
        </w:tc>
        <w:tc>
          <w:tcPr>
            <w:tcW w:w="2734" w:type="pct"/>
            <w:shd w:val="clear" w:color="auto" w:fill="auto"/>
            <w:noWrap/>
          </w:tcPr>
          <w:p w:rsidR="00B406DD" w:rsidRPr="00B406DD" w:rsidRDefault="00B406DD" w:rsidP="00B406DD">
            <w:pPr>
              <w:ind w:right="161"/>
              <w:jc w:val="right"/>
              <w:rPr>
                <w:sz w:val="18"/>
              </w:rPr>
            </w:pPr>
            <w:r w:rsidRPr="00B406DD">
              <w:rPr>
                <w:sz w:val="18"/>
              </w:rPr>
              <w:t>11.34%</w:t>
            </w:r>
          </w:p>
        </w:tc>
      </w:tr>
      <w:tr w:rsidR="00B406DD" w:rsidRPr="007D1387" w:rsidTr="00B406DD">
        <w:trPr>
          <w:trHeight w:val="20"/>
        </w:trPr>
        <w:tc>
          <w:tcPr>
            <w:tcW w:w="2266" w:type="pct"/>
            <w:shd w:val="clear" w:color="auto" w:fill="auto"/>
            <w:noWrap/>
          </w:tcPr>
          <w:p w:rsidR="00B406DD" w:rsidRPr="00B406DD" w:rsidRDefault="00B406DD" w:rsidP="00B406DD">
            <w:pPr>
              <w:rPr>
                <w:sz w:val="18"/>
              </w:rPr>
            </w:pPr>
            <w:r w:rsidRPr="00B406DD">
              <w:rPr>
                <w:sz w:val="18"/>
              </w:rPr>
              <w:t>SkyWest Airlines</w:t>
            </w:r>
          </w:p>
        </w:tc>
        <w:tc>
          <w:tcPr>
            <w:tcW w:w="2734" w:type="pct"/>
            <w:shd w:val="clear" w:color="auto" w:fill="auto"/>
            <w:noWrap/>
          </w:tcPr>
          <w:p w:rsidR="00B406DD" w:rsidRPr="00B406DD" w:rsidRDefault="00B406DD" w:rsidP="00B406DD">
            <w:pPr>
              <w:ind w:right="161"/>
              <w:jc w:val="right"/>
              <w:rPr>
                <w:sz w:val="18"/>
              </w:rPr>
            </w:pPr>
            <w:r w:rsidRPr="00B406DD">
              <w:rPr>
                <w:sz w:val="18"/>
              </w:rPr>
              <w:t>10.21%</w:t>
            </w:r>
          </w:p>
        </w:tc>
      </w:tr>
      <w:tr w:rsidR="00B406DD" w:rsidRPr="007D1387" w:rsidTr="00B406DD">
        <w:trPr>
          <w:trHeight w:val="20"/>
        </w:trPr>
        <w:tc>
          <w:tcPr>
            <w:tcW w:w="2266" w:type="pct"/>
            <w:shd w:val="clear" w:color="auto" w:fill="auto"/>
            <w:noWrap/>
            <w:hideMark/>
          </w:tcPr>
          <w:p w:rsidR="00B406DD" w:rsidRPr="00B406DD" w:rsidRDefault="00B406DD" w:rsidP="00B406DD">
            <w:pPr>
              <w:rPr>
                <w:sz w:val="18"/>
              </w:rPr>
            </w:pPr>
            <w:r w:rsidRPr="00B406DD">
              <w:rPr>
                <w:sz w:val="18"/>
              </w:rPr>
              <w:t>Southwest Airlines</w:t>
            </w:r>
          </w:p>
        </w:tc>
        <w:tc>
          <w:tcPr>
            <w:tcW w:w="2734" w:type="pct"/>
            <w:shd w:val="clear" w:color="auto" w:fill="auto"/>
            <w:noWrap/>
            <w:hideMark/>
          </w:tcPr>
          <w:p w:rsidR="00B406DD" w:rsidRPr="00B406DD" w:rsidRDefault="00B406DD" w:rsidP="00B406DD">
            <w:pPr>
              <w:ind w:right="161"/>
              <w:jc w:val="right"/>
              <w:rPr>
                <w:sz w:val="18"/>
              </w:rPr>
            </w:pPr>
            <w:r w:rsidRPr="00B406DD">
              <w:rPr>
                <w:sz w:val="18"/>
              </w:rPr>
              <w:t>6.90%</w:t>
            </w:r>
          </w:p>
        </w:tc>
      </w:tr>
    </w:tbl>
    <w:p w:rsidR="003A7283" w:rsidRPr="00C6786D" w:rsidRDefault="003A7283" w:rsidP="003A7283">
      <w:pPr>
        <w:pStyle w:val="BL---BL"/>
        <w:pBdr>
          <w:bottom w:val="single" w:sz="4" w:space="1" w:color="auto"/>
        </w:pBdr>
        <w:tabs>
          <w:tab w:val="clear" w:pos="720"/>
          <w:tab w:val="left" w:pos="900"/>
        </w:tabs>
        <w:spacing w:before="120" w:after="0" w:line="240" w:lineRule="auto"/>
        <w:ind w:left="900" w:hanging="900"/>
        <w:rPr>
          <w:rFonts w:ascii="Verdana" w:hAnsi="Verdana" w:cs="Arial"/>
          <w:sz w:val="16"/>
          <w:szCs w:val="16"/>
        </w:rPr>
      </w:pPr>
      <w:r w:rsidRPr="00C6786D">
        <w:rPr>
          <w:rFonts w:ascii="Verdana" w:hAnsi="Verdana" w:cs="Arial"/>
          <w:sz w:val="16"/>
          <w:szCs w:val="16"/>
        </w:rPr>
        <w:t>Source:</w:t>
      </w:r>
      <w:r w:rsidRPr="00C6786D">
        <w:rPr>
          <w:rFonts w:ascii="Verdana" w:hAnsi="Verdana" w:cs="Arial"/>
          <w:sz w:val="16"/>
          <w:szCs w:val="16"/>
        </w:rPr>
        <w:tab/>
      </w:r>
      <w:r w:rsidR="0024614B">
        <w:rPr>
          <w:rFonts w:ascii="Verdana" w:hAnsi="Verdana" w:cs="Arial"/>
          <w:sz w:val="16"/>
        </w:rPr>
        <w:t xml:space="preserve">Seattle-Tacoma International Airport </w:t>
      </w:r>
      <w:r w:rsidR="0024614B" w:rsidRPr="009E73AC">
        <w:rPr>
          <w:rFonts w:ascii="Verdana" w:hAnsi="Verdana" w:cs="Arial"/>
          <w:sz w:val="16"/>
        </w:rPr>
        <w:t xml:space="preserve">EnvironmentalVue Monitoring System </w:t>
      </w:r>
      <w:r w:rsidR="0024614B">
        <w:rPr>
          <w:rFonts w:ascii="Verdana" w:hAnsi="Verdana" w:cs="Arial"/>
          <w:sz w:val="16"/>
        </w:rPr>
        <w:t xml:space="preserve">Data, </w:t>
      </w:r>
      <w:r w:rsidR="0024614B" w:rsidRPr="00A52C96">
        <w:rPr>
          <w:rFonts w:ascii="Verdana" w:hAnsi="Verdana" w:cs="Arial"/>
          <w:sz w:val="16"/>
        </w:rPr>
        <w:t>January 2016-December 2016</w:t>
      </w:r>
      <w:r w:rsidRPr="00C6786D">
        <w:rPr>
          <w:rFonts w:ascii="Verdana" w:hAnsi="Verdana" w:cs="Arial"/>
          <w:sz w:val="16"/>
          <w:szCs w:val="16"/>
        </w:rPr>
        <w:t>, Air Traffic Activity System (ATADS); Landrum &amp; Brown analysis, 2017</w:t>
      </w:r>
      <w:r w:rsidR="003C3F93" w:rsidRPr="00C6786D">
        <w:rPr>
          <w:rFonts w:ascii="Verdana" w:hAnsi="Verdana" w:cs="Arial"/>
          <w:sz w:val="16"/>
          <w:szCs w:val="16"/>
        </w:rPr>
        <w:t>.</w:t>
      </w:r>
      <w:r w:rsidRPr="00C6786D">
        <w:rPr>
          <w:rFonts w:ascii="Verdana" w:hAnsi="Verdana" w:cs="Arial"/>
          <w:sz w:val="16"/>
          <w:szCs w:val="16"/>
        </w:rPr>
        <w:t xml:space="preserve"> </w:t>
      </w:r>
    </w:p>
    <w:p w:rsidR="003A7283" w:rsidRDefault="003A7283" w:rsidP="00D826E6">
      <w:pPr>
        <w:pStyle w:val="TOC9"/>
        <w:tabs>
          <w:tab w:val="left" w:pos="7380"/>
        </w:tabs>
        <w:spacing w:after="0"/>
        <w:ind w:left="0"/>
        <w:jc w:val="both"/>
      </w:pPr>
    </w:p>
    <w:p w:rsidR="002A4FE4" w:rsidRDefault="004247E2" w:rsidP="00D826E6">
      <w:pPr>
        <w:pStyle w:val="TOC9"/>
        <w:tabs>
          <w:tab w:val="left" w:pos="7380"/>
        </w:tabs>
        <w:spacing w:after="0"/>
        <w:ind w:left="0"/>
        <w:jc w:val="both"/>
      </w:pPr>
      <w:r>
        <w:t xml:space="preserve">Horizon Air’s Bombardier de Havilland Dash 8 Q400 </w:t>
      </w:r>
      <w:r w:rsidR="00487A76">
        <w:t>was</w:t>
      </w:r>
      <w:r w:rsidR="00277787">
        <w:t xml:space="preserve"> the most used passenger aircraft as it serve</w:t>
      </w:r>
      <w:r w:rsidR="00487A76">
        <w:t>d</w:t>
      </w:r>
      <w:r w:rsidR="00277787">
        <w:t xml:space="preserve"> approximately </w:t>
      </w:r>
      <w:r>
        <w:t xml:space="preserve">20 percent of the passenger operations. This is followed by Alaska Airlines’ Boeing 737-900 Series and Boeing 737-800 with </w:t>
      </w:r>
      <w:r w:rsidR="001B07F0">
        <w:t xml:space="preserve">winglets which </w:t>
      </w:r>
      <w:r w:rsidR="00277787">
        <w:t>serve</w:t>
      </w:r>
      <w:r w:rsidR="00487A76">
        <w:t>d</w:t>
      </w:r>
      <w:r w:rsidR="001B07F0">
        <w:t xml:space="preserve"> 14 </w:t>
      </w:r>
      <w:r>
        <w:t xml:space="preserve">percent and 10 percent of passenger operations. </w:t>
      </w:r>
      <w:r w:rsidR="002A4FE4">
        <w:t xml:space="preserve">The </w:t>
      </w:r>
      <w:r w:rsidR="00277787">
        <w:t xml:space="preserve">detailed </w:t>
      </w:r>
      <w:r w:rsidR="002A4FE4">
        <w:t>passenger aircraft fleet mix is shown</w:t>
      </w:r>
      <w:r>
        <w:t xml:space="preserve"> </w:t>
      </w:r>
      <w:r w:rsidR="002A4FE4" w:rsidRPr="004247E2">
        <w:t xml:space="preserve">in </w:t>
      </w:r>
      <w:r w:rsidR="002A4FE4" w:rsidRPr="004247E2">
        <w:rPr>
          <w:b/>
        </w:rPr>
        <w:t>Table</w:t>
      </w:r>
      <w:r w:rsidR="000A5E3C">
        <w:rPr>
          <w:b/>
        </w:rPr>
        <w:t> </w:t>
      </w:r>
      <w:r w:rsidR="003A7283">
        <w:rPr>
          <w:b/>
        </w:rPr>
        <w:t>4</w:t>
      </w:r>
      <w:r w:rsidRPr="00705B0D">
        <w:t>.</w:t>
      </w:r>
    </w:p>
    <w:p w:rsidR="007D1387" w:rsidRPr="007D1387" w:rsidRDefault="007D1387" w:rsidP="00D826E6"/>
    <w:p w:rsidR="007D1387" w:rsidRDefault="007D1387" w:rsidP="00D826E6">
      <w:pPr>
        <w:rPr>
          <w:rFonts w:cs="Arial"/>
          <w:b/>
          <w:szCs w:val="20"/>
        </w:rPr>
        <w:sectPr w:rsidR="007D1387" w:rsidSect="00834CCB">
          <w:pgSz w:w="12240" w:h="15840" w:code="1"/>
          <w:pgMar w:top="1440" w:right="1440" w:bottom="990" w:left="1440" w:header="576" w:footer="432" w:gutter="0"/>
          <w:pgNumType w:start="1"/>
          <w:cols w:space="720"/>
          <w:noEndnote/>
          <w:docGrid w:linePitch="299"/>
        </w:sectPr>
      </w:pPr>
    </w:p>
    <w:p w:rsidR="002A4FE4" w:rsidRPr="00D826E6" w:rsidRDefault="00746FCC" w:rsidP="001F6CFE">
      <w:pPr>
        <w:pStyle w:val="Table"/>
        <w:pBdr>
          <w:top w:val="single" w:sz="4" w:space="1" w:color="auto"/>
        </w:pBdr>
      </w:pPr>
      <w:bookmarkStart w:id="21" w:name="_Toc492899758"/>
      <w:r>
        <w:lastRenderedPageBreak/>
        <w:t xml:space="preserve">Table </w:t>
      </w:r>
      <w:r w:rsidR="003A7283">
        <w:t>4</w:t>
      </w:r>
      <w:r w:rsidR="00D826E6">
        <w:tab/>
      </w:r>
      <w:r w:rsidR="00D826E6">
        <w:br/>
      </w:r>
      <w:r w:rsidR="002A4FE4" w:rsidRPr="00D826E6">
        <w:t>2016 PASSENGER AIRCRAFT FLEET</w:t>
      </w:r>
      <w:bookmarkEnd w:id="21"/>
    </w:p>
    <w:p w:rsidR="002A4FE4" w:rsidRPr="00D826E6" w:rsidRDefault="002A4FE4" w:rsidP="00C6786D">
      <w:pPr>
        <w:rPr>
          <w:b/>
        </w:rPr>
      </w:pPr>
    </w:p>
    <w:tbl>
      <w:tblPr>
        <w:tblW w:w="4918"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587"/>
        <w:gridCol w:w="4487"/>
        <w:gridCol w:w="2935"/>
        <w:gridCol w:w="1709"/>
      </w:tblGrid>
      <w:tr w:rsidR="00487A76" w:rsidRPr="00705B0D" w:rsidTr="001F6CFE">
        <w:trPr>
          <w:cantSplit/>
          <w:trHeight w:val="20"/>
          <w:tblHeader/>
        </w:trPr>
        <w:tc>
          <w:tcPr>
            <w:tcW w:w="1410" w:type="pct"/>
            <w:shd w:val="clear" w:color="auto" w:fill="D9D9D9" w:themeFill="background1" w:themeFillShade="D9"/>
            <w:noWrap/>
            <w:vAlign w:val="center"/>
            <w:hideMark/>
          </w:tcPr>
          <w:p w:rsidR="00487A76" w:rsidRPr="00705B0D" w:rsidRDefault="00487A76" w:rsidP="00D826E6">
            <w:pPr>
              <w:spacing w:before="20" w:after="20"/>
              <w:jc w:val="center"/>
              <w:rPr>
                <w:b/>
                <w:sz w:val="18"/>
                <w:szCs w:val="18"/>
              </w:rPr>
            </w:pPr>
            <w:r w:rsidRPr="00705B0D">
              <w:rPr>
                <w:b/>
                <w:sz w:val="18"/>
                <w:szCs w:val="18"/>
              </w:rPr>
              <w:t>AIRLINE</w:t>
            </w:r>
          </w:p>
        </w:tc>
        <w:tc>
          <w:tcPr>
            <w:tcW w:w="1764" w:type="pct"/>
            <w:shd w:val="clear" w:color="auto" w:fill="D9D9D9" w:themeFill="background1" w:themeFillShade="D9"/>
            <w:noWrap/>
            <w:vAlign w:val="center"/>
            <w:hideMark/>
          </w:tcPr>
          <w:p w:rsidR="00487A76" w:rsidRPr="00705B0D" w:rsidRDefault="00487A76" w:rsidP="00D826E6">
            <w:pPr>
              <w:spacing w:before="20" w:after="20"/>
              <w:jc w:val="center"/>
              <w:rPr>
                <w:b/>
                <w:sz w:val="18"/>
                <w:szCs w:val="18"/>
              </w:rPr>
            </w:pPr>
            <w:r w:rsidRPr="00705B0D">
              <w:rPr>
                <w:b/>
                <w:sz w:val="18"/>
                <w:szCs w:val="18"/>
              </w:rPr>
              <w:t>AIRCRAFT</w:t>
            </w:r>
          </w:p>
        </w:tc>
        <w:tc>
          <w:tcPr>
            <w:tcW w:w="1154" w:type="pct"/>
            <w:shd w:val="clear" w:color="auto" w:fill="D9D9D9" w:themeFill="background1" w:themeFillShade="D9"/>
            <w:noWrap/>
            <w:vAlign w:val="center"/>
            <w:hideMark/>
          </w:tcPr>
          <w:p w:rsidR="00487A76" w:rsidRPr="00705B0D" w:rsidRDefault="00487A76" w:rsidP="00D826E6">
            <w:pPr>
              <w:pStyle w:val="paragraghtext"/>
              <w:spacing w:before="20" w:after="20"/>
              <w:jc w:val="center"/>
              <w:rPr>
                <w:rFonts w:cs="Arial"/>
                <w:b/>
                <w:caps/>
                <w:sz w:val="18"/>
                <w:szCs w:val="18"/>
              </w:rPr>
            </w:pPr>
            <w:r w:rsidRPr="00705B0D">
              <w:rPr>
                <w:b/>
                <w:sz w:val="18"/>
                <w:szCs w:val="18"/>
              </w:rPr>
              <w:t>ENGINE TYPE</w:t>
            </w:r>
          </w:p>
        </w:tc>
        <w:tc>
          <w:tcPr>
            <w:tcW w:w="672" w:type="pct"/>
            <w:shd w:val="clear" w:color="auto" w:fill="D9D9D9" w:themeFill="background1" w:themeFillShade="D9"/>
            <w:noWrap/>
            <w:vAlign w:val="center"/>
            <w:hideMark/>
          </w:tcPr>
          <w:p w:rsidR="00487A76" w:rsidRPr="00705B0D" w:rsidRDefault="00487A76" w:rsidP="00D826E6">
            <w:pPr>
              <w:pStyle w:val="paragraghtext"/>
              <w:spacing w:before="20" w:after="20"/>
              <w:jc w:val="center"/>
              <w:rPr>
                <w:rFonts w:cs="Arial"/>
                <w:b/>
                <w:caps/>
                <w:sz w:val="18"/>
                <w:szCs w:val="18"/>
              </w:rPr>
            </w:pPr>
            <w:r w:rsidRPr="00705B0D">
              <w:rPr>
                <w:b/>
                <w:sz w:val="18"/>
                <w:szCs w:val="18"/>
              </w:rPr>
              <w:t>OPERATIONS</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Aeromexico</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737-800 with winglets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CFM56-7B27</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4</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Air Busan</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Airbus A320-200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V2527-A5</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16</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Air Busan</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737-500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CFM56-3C-1</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11</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Air Canada</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Airbus A319-100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CFM56-5A5</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274</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Air Canada</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Airbus A320-200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CFM56-5-A1</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26</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Air Canada</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Embraer ERJ190-AR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CF34-10E5</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841</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Alaska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737-400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CFM56-3C-1</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12,218</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Alaska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737-700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CFM56-7B22</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9,724</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Alaska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737-800 with winglets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CFM56-7B24</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38,947</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Alaska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737-900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CFM56-7B24</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57,478</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All Nippon Airways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777-300-ER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GE90-115B</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6</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All Nippon Airways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B787-8R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Trent 1000-J2</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513</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All Nippon Airways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787-900 Dreamliner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Trent 1000-J2</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228</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American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Airbus A319-100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CFM56-5B6/2</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766</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American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Airbus A320-100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V2527-A5</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1,554</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American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Airbus A321-200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V2533-A5</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7,220</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American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737-800 with winglets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CFM56-7B26</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8,649</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American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757-200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RB211-535E4</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33</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American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767-300 ER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CF6-80C2B6</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5</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American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B787-8R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GENX-1B70</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4</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American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MD-83</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JT8D-217</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8</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Asiana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Airbus A330-300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PW4168</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164</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Asiana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747-400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CF6-80C2B1F</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341</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Asiana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777-200-ER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PW4090</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426</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Atlas Air</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747-400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CF6-80C2B1F</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12</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Atlas Air</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767-300 ER Freighter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CF6-80C2B7F</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132</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British Airways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747-400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RB211-524H</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397</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British Airways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777-200-ER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GE90-85B</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331</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British Airways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777-300-ER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GE90-115B</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436</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Compass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Embraer ERJ175-LR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CF34-8E5</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11,344</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Compass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Embraer ERJ175</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CF34-8E5</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3</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Compass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Embraer ERJ175-LR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CF34-8E5</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959</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Compass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Embraer ERJ175-LR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CF34-8E5</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5,765</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Condor</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767-300 ER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PW4062</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275</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Delta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Airbus A319-100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CFM56-5A5</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301</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Delta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Airbus A320-200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CFM56-5A3</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821</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Delta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Airbus A330-200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PW4168</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1,098</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lastRenderedPageBreak/>
              <w:t>Delta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Airbus A330-300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PW4168</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1,304</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Delta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717-200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BR700-715A1-30</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6,713</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Delta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737-800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CFM56-7B26</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10,813</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Delta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737-900-ER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CFM56-7B26</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8,988</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Delta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747-400 Series Freighter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PW4056</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224</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Delta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757-200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PW2037</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7,986</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Delta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757-300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 xml:space="preserve">PW2043 </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2,325</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Delta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767-300 ER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PW4060</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4,214</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Delta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767-400 ER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CF6-80C2B8F</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118</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Delta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777-200-LR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GE90-110B1</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278</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Delta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777-200-LR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GE90-110B1</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12</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Delta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MD-90</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V2525-D5</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6</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Emirates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777-200-LR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GE90-110B1</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501</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Emirates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777-300-ER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GE90-115B</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871</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EVA Air</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747-400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CF6-80C2B1F</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293</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EVA Air</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777-300-ER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GE90-115B</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505</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Executive Jet Management</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Cessna 750 Citation X</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AE3007C</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6</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Executive Jet Management</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Raytheon Hawker 800</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TFE731-3</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8</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Flexjets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Bombardier Challenger 300</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HTF7000 (AS907-1-1A)</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28</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Flexjets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Bombardier Global Express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BR700-710A2-20</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5</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Flexjets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Gulfstream IV-SP</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TAY 611-8C</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8</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Flexjets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Bombardier Learjet 75</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TFE731-3</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14</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FlightOptions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Raytheon Beechjet 400</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JT15D-5, -5A, -5B</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14</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FlightOptions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Cessna 750 Citation X</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AE3007C2</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6</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FlightOptions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Embraer 505</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BIZLIGHTJET_F</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22</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Frontier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Airbus A319-100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CFM56-5A5</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1,185</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Frontier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Airbus A320-100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CFM56-5B4</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1,000</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Frontier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Airbus A321-200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V2533-A5</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48</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Hainan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Airbus A330-200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Trent 772</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93</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Hainan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Airbus A330-300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Trent 772</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527</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Hainan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B787-8R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GEnx-1B74/75/P1</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355</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Hainan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787-900 Dreamliner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GEnx-1B74/75/P1</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30</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Hawaii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Airbus A330-200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Trent 772</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1,523</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Hawaii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767-300 ER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PW4060</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4</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Horizon Air</w:t>
            </w:r>
          </w:p>
        </w:tc>
        <w:tc>
          <w:tcPr>
            <w:tcW w:w="1764" w:type="pct"/>
            <w:shd w:val="clear" w:color="auto" w:fill="auto"/>
            <w:noWrap/>
            <w:vAlign w:val="center"/>
            <w:hideMark/>
          </w:tcPr>
          <w:p w:rsidR="00487A76" w:rsidRPr="00705B0D" w:rsidRDefault="00487A76" w:rsidP="00D826E6">
            <w:pPr>
              <w:ind w:right="158"/>
              <w:rPr>
                <w:sz w:val="18"/>
                <w:szCs w:val="18"/>
                <w:lang w:val="es-MX"/>
              </w:rPr>
            </w:pPr>
            <w:r w:rsidRPr="00705B0D">
              <w:rPr>
                <w:sz w:val="18"/>
                <w:szCs w:val="18"/>
                <w:lang w:val="es-MX"/>
              </w:rPr>
              <w:t>Bombardier de Havilland Dash 8 Q200</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 xml:space="preserve">PW123C </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6</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Horizon Air</w:t>
            </w:r>
          </w:p>
        </w:tc>
        <w:tc>
          <w:tcPr>
            <w:tcW w:w="1764" w:type="pct"/>
            <w:shd w:val="clear" w:color="auto" w:fill="auto"/>
            <w:noWrap/>
            <w:vAlign w:val="center"/>
            <w:hideMark/>
          </w:tcPr>
          <w:p w:rsidR="00487A76" w:rsidRPr="00705B0D" w:rsidRDefault="00487A76" w:rsidP="00D826E6">
            <w:pPr>
              <w:ind w:right="158"/>
              <w:rPr>
                <w:sz w:val="18"/>
                <w:szCs w:val="18"/>
                <w:lang w:val="es-MX"/>
              </w:rPr>
            </w:pPr>
            <w:r w:rsidRPr="00705B0D">
              <w:rPr>
                <w:sz w:val="18"/>
                <w:szCs w:val="18"/>
                <w:lang w:val="es-MX"/>
              </w:rPr>
              <w:t>Bombardier de Havilland Dash 8 Q400</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 xml:space="preserve">PW150A </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80,327</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Iceland Air</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757-200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RB211-535E4</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961</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Jazz Aviation LP</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Bombardier CRJ-200-ER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CF34-3B</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12</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Jazz Aviation LP</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Bombardier CRJ-900-ER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CF34-8C5</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273</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Jazz Aviation LP</w:t>
            </w:r>
          </w:p>
        </w:tc>
        <w:tc>
          <w:tcPr>
            <w:tcW w:w="1764" w:type="pct"/>
            <w:shd w:val="clear" w:color="auto" w:fill="auto"/>
            <w:noWrap/>
            <w:vAlign w:val="center"/>
            <w:hideMark/>
          </w:tcPr>
          <w:p w:rsidR="00487A76" w:rsidRPr="00705B0D" w:rsidRDefault="00487A76" w:rsidP="00D826E6">
            <w:pPr>
              <w:ind w:right="158"/>
              <w:rPr>
                <w:sz w:val="18"/>
                <w:szCs w:val="18"/>
                <w:lang w:val="es-MX"/>
              </w:rPr>
            </w:pPr>
            <w:r w:rsidRPr="00705B0D">
              <w:rPr>
                <w:sz w:val="18"/>
                <w:szCs w:val="18"/>
                <w:lang w:val="es-MX"/>
              </w:rPr>
              <w:t>Bombardier de Havilland Dash 8 Q300</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 xml:space="preserve">PW123 </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1,413</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lastRenderedPageBreak/>
              <w:t>Jazz Aviation LP</w:t>
            </w:r>
          </w:p>
        </w:tc>
        <w:tc>
          <w:tcPr>
            <w:tcW w:w="1764" w:type="pct"/>
            <w:shd w:val="clear" w:color="auto" w:fill="auto"/>
            <w:noWrap/>
            <w:vAlign w:val="center"/>
            <w:hideMark/>
          </w:tcPr>
          <w:p w:rsidR="00487A76" w:rsidRPr="00705B0D" w:rsidRDefault="00487A76" w:rsidP="00D826E6">
            <w:pPr>
              <w:ind w:right="158"/>
              <w:rPr>
                <w:sz w:val="18"/>
                <w:szCs w:val="18"/>
                <w:lang w:val="es-MX"/>
              </w:rPr>
            </w:pPr>
            <w:r w:rsidRPr="00705B0D">
              <w:rPr>
                <w:sz w:val="18"/>
                <w:szCs w:val="18"/>
                <w:lang w:val="es-MX"/>
              </w:rPr>
              <w:t>Bombardier de Havilland Dash 8 Q400</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 xml:space="preserve">PW150A </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1,979</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JetBlue Airways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Airbus A320-200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V2527-A5</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4,381</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JetBlue Airways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Airbus A321-200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V2533-A5</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4</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Korean Air</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747-400 ER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PW4060</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165</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Korean Air</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747-800 Freighter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GENX-2B67</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220</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Korean Air</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777 Freighter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GE90-110B1</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607</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Lufthansa</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747-400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CF6-80C2B1F</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59</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Mountain Aviation "FOOT HILLS"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Cessna 560 Citation V</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JT15D-5, -5A, -5B</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8</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Mountain Aviation "FOOT HILLS"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Bombardier Learjet 31</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TFE731-2-2B</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4</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ind w:right="-104"/>
              <w:rPr>
                <w:sz w:val="18"/>
                <w:szCs w:val="18"/>
              </w:rPr>
            </w:pPr>
            <w:r w:rsidRPr="00705B0D">
              <w:rPr>
                <w:sz w:val="18"/>
                <w:szCs w:val="18"/>
              </w:rPr>
              <w:t>Netjets Aviation "EXECJET"</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Cessna 560 Citation XLS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JT15D-5, -5A, -5B</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87</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ind w:right="-107"/>
              <w:rPr>
                <w:sz w:val="18"/>
                <w:szCs w:val="18"/>
              </w:rPr>
            </w:pPr>
            <w:r w:rsidRPr="00705B0D">
              <w:rPr>
                <w:sz w:val="18"/>
                <w:szCs w:val="18"/>
              </w:rPr>
              <w:t>Netjets Aviation "EXECJET"</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Cessna 680 Citation Sovereign</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PW306B</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26</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ind w:right="-107"/>
              <w:rPr>
                <w:sz w:val="18"/>
                <w:szCs w:val="18"/>
              </w:rPr>
            </w:pPr>
            <w:r w:rsidRPr="00705B0D">
              <w:rPr>
                <w:sz w:val="18"/>
                <w:szCs w:val="18"/>
              </w:rPr>
              <w:t>Netjets Aviation "EXECJET"</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Cessna 750 Citation X</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AE3007C</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44</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ind w:right="-107"/>
              <w:rPr>
                <w:sz w:val="18"/>
                <w:szCs w:val="18"/>
              </w:rPr>
            </w:pPr>
            <w:r w:rsidRPr="00705B0D">
              <w:rPr>
                <w:sz w:val="18"/>
                <w:szCs w:val="18"/>
              </w:rPr>
              <w:t>Netjets Aviation "EXECJET"</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Bombardier Challenger 300</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HTF7000</w:t>
            </w:r>
            <w:r>
              <w:rPr>
                <w:rFonts w:cs="Arial"/>
                <w:caps/>
                <w:sz w:val="18"/>
                <w:szCs w:val="18"/>
              </w:rPr>
              <w:t xml:space="preserve"> </w:t>
            </w:r>
            <w:r w:rsidRPr="00705B0D">
              <w:rPr>
                <w:rFonts w:cs="Arial"/>
                <w:caps/>
                <w:sz w:val="18"/>
                <w:szCs w:val="18"/>
              </w:rPr>
              <w:t>(AS907-1-1A)</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33</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ind w:right="-107"/>
              <w:rPr>
                <w:sz w:val="18"/>
                <w:szCs w:val="18"/>
              </w:rPr>
            </w:pPr>
            <w:r w:rsidRPr="00705B0D">
              <w:rPr>
                <w:sz w:val="18"/>
                <w:szCs w:val="18"/>
              </w:rPr>
              <w:t>Netjets Aviation "EXECJET"</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Bombardier Challenger 600</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AS907-1-1A</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12</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ind w:right="-107"/>
              <w:rPr>
                <w:sz w:val="18"/>
                <w:szCs w:val="18"/>
              </w:rPr>
            </w:pPr>
            <w:r w:rsidRPr="00705B0D">
              <w:rPr>
                <w:sz w:val="18"/>
                <w:szCs w:val="18"/>
              </w:rPr>
              <w:t>Netjets Aviation "EXECJET"</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Embraer 505</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BIZLIGHTJET_F</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37</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ind w:right="-107"/>
              <w:rPr>
                <w:sz w:val="18"/>
                <w:szCs w:val="18"/>
              </w:rPr>
            </w:pPr>
            <w:r w:rsidRPr="00705B0D">
              <w:rPr>
                <w:sz w:val="18"/>
                <w:szCs w:val="18"/>
              </w:rPr>
              <w:t>Netjets Aviation "EXECJET"</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Dassault Falcon 2000</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PW308C</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24</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ind w:right="-107"/>
              <w:rPr>
                <w:sz w:val="18"/>
                <w:szCs w:val="18"/>
              </w:rPr>
            </w:pPr>
            <w:r w:rsidRPr="00705B0D">
              <w:rPr>
                <w:sz w:val="18"/>
                <w:szCs w:val="18"/>
              </w:rPr>
              <w:t>Netjets Aviation "EXECJET"</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Bombardier Global Express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BR700-710A2-20</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12</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ind w:right="-107"/>
              <w:rPr>
                <w:sz w:val="18"/>
                <w:szCs w:val="18"/>
              </w:rPr>
            </w:pPr>
            <w:r w:rsidRPr="00705B0D">
              <w:rPr>
                <w:sz w:val="18"/>
                <w:szCs w:val="18"/>
              </w:rPr>
              <w:t>Netjets Aviation "EXECJET"</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Raytheon Hawker 800</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TFE731-3</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29</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ind w:right="-197"/>
              <w:rPr>
                <w:sz w:val="18"/>
                <w:szCs w:val="18"/>
              </w:rPr>
            </w:pPr>
            <w:r w:rsidRPr="00705B0D">
              <w:rPr>
                <w:sz w:val="18"/>
                <w:szCs w:val="18"/>
              </w:rPr>
              <w:t>Netjets Aviation "EXECJET”</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Cessna 560 Citation V</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 xml:space="preserve">PW530 </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38</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Omni Air</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767-300 ER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CF6-80C2B6</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447</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SkyWest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Bombardier CRJ-200-ER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CF34-3B</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571</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SkyWest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Bombardier CRJ-700-ER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CF34-8C1</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26,983</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SkyWest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Bombardier CRJ-900-ER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CF34-8C5</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4,578</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SkyWest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Embraer ERJ170</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CF34-8E5</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2,513</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SkyWest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Embraer ERJ175</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CF34-8E5</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6,043</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Southwest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737-300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CFM56-3-B1</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3,075</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Southwest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737-700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CFM56-7B22</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17,504</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Southwest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737-800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CFM56-7B26</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6,924</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Spirit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Airbus A319-100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V2524-A5</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1,017</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Spirit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Airbus A320-200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V2527-A5</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1,152</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Sun Country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737-700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CFM56-7B22</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262</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Sun Country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737-800 with winglets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CFM56-7B27</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826</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Travel Management Company</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Raytheon Hawker 800</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TFE731-3</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10</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Turkish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737-700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CFM56-7B22</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4</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United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Airbus A319-100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V2522-A5</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1,708</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United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Airbus A320-200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V2527-A5</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4,474</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United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737-700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CFM56-7B24</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374</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United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737-800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CFM56-7B26</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3,769</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United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737-900-ER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CFM56-7B26</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7,949</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United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757-200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PW2037</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81</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lastRenderedPageBreak/>
              <w:t>United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757-300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RB211-535E4B</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835</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United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767-300 ER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PW4060</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7</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United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767-400</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CF6-80C2B8F</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8</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United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Boeing 787-900 Dreamliner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GEnx-1B74/75/P1</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12</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Virgin America</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Airbus A319-100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CFM56-5B6/2</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2,014</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Virgin America</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Airbus A320-200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CFM56-5B4</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3,067</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Volaris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Airbus A320-200 Series</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CFM56-5B4</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158</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Xiamen Airlines</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B787-8R</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Trent 1000-J2</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86</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XOJet</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Cessna 750 Citation X</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AE3007C2</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16</w:t>
            </w:r>
          </w:p>
        </w:tc>
      </w:tr>
      <w:tr w:rsidR="00487A76" w:rsidRPr="00705B0D" w:rsidTr="001F6CFE">
        <w:trPr>
          <w:cantSplit/>
          <w:trHeight w:val="20"/>
        </w:trPr>
        <w:tc>
          <w:tcPr>
            <w:tcW w:w="1410" w:type="pct"/>
            <w:shd w:val="clear" w:color="auto" w:fill="auto"/>
            <w:noWrap/>
            <w:vAlign w:val="center"/>
            <w:hideMark/>
          </w:tcPr>
          <w:p w:rsidR="00487A76" w:rsidRPr="00705B0D" w:rsidRDefault="00487A76" w:rsidP="00D826E6">
            <w:pPr>
              <w:rPr>
                <w:sz w:val="18"/>
                <w:szCs w:val="18"/>
              </w:rPr>
            </w:pPr>
            <w:r w:rsidRPr="00705B0D">
              <w:rPr>
                <w:sz w:val="18"/>
                <w:szCs w:val="18"/>
              </w:rPr>
              <w:t>XOJet</w:t>
            </w:r>
          </w:p>
        </w:tc>
        <w:tc>
          <w:tcPr>
            <w:tcW w:w="1764" w:type="pct"/>
            <w:shd w:val="clear" w:color="auto" w:fill="auto"/>
            <w:noWrap/>
            <w:vAlign w:val="center"/>
            <w:hideMark/>
          </w:tcPr>
          <w:p w:rsidR="00487A76" w:rsidRPr="00705B0D" w:rsidRDefault="00487A76" w:rsidP="00D826E6">
            <w:pPr>
              <w:ind w:right="158"/>
              <w:rPr>
                <w:sz w:val="18"/>
                <w:szCs w:val="18"/>
              </w:rPr>
            </w:pPr>
            <w:r w:rsidRPr="00705B0D">
              <w:rPr>
                <w:sz w:val="18"/>
                <w:szCs w:val="18"/>
              </w:rPr>
              <w:t>Bombardier Challenger 300</w:t>
            </w:r>
          </w:p>
        </w:tc>
        <w:tc>
          <w:tcPr>
            <w:tcW w:w="1154" w:type="pct"/>
            <w:shd w:val="clear" w:color="auto" w:fill="auto"/>
            <w:noWrap/>
            <w:vAlign w:val="center"/>
            <w:hideMark/>
          </w:tcPr>
          <w:p w:rsidR="00487A76" w:rsidRPr="00705B0D" w:rsidRDefault="00487A76" w:rsidP="00D826E6">
            <w:pPr>
              <w:pStyle w:val="paragraghtext"/>
              <w:spacing w:after="0"/>
              <w:ind w:right="158"/>
              <w:jc w:val="left"/>
              <w:rPr>
                <w:rFonts w:cs="Arial"/>
                <w:caps/>
                <w:sz w:val="18"/>
                <w:szCs w:val="18"/>
              </w:rPr>
            </w:pPr>
            <w:r w:rsidRPr="00705B0D">
              <w:rPr>
                <w:rFonts w:cs="Arial"/>
                <w:caps/>
                <w:sz w:val="18"/>
                <w:szCs w:val="18"/>
              </w:rPr>
              <w:t>AS907-1-1A</w:t>
            </w:r>
          </w:p>
        </w:tc>
        <w:tc>
          <w:tcPr>
            <w:tcW w:w="672" w:type="pct"/>
            <w:shd w:val="clear" w:color="auto" w:fill="auto"/>
            <w:noWrap/>
            <w:vAlign w:val="center"/>
            <w:hideMark/>
          </w:tcPr>
          <w:p w:rsidR="00487A76" w:rsidRPr="00705B0D" w:rsidRDefault="00487A76" w:rsidP="00D826E6">
            <w:pPr>
              <w:pStyle w:val="paragraghtext"/>
              <w:spacing w:after="0"/>
              <w:ind w:right="158"/>
              <w:jc w:val="right"/>
              <w:rPr>
                <w:rFonts w:cs="Arial"/>
                <w:caps/>
                <w:sz w:val="18"/>
                <w:szCs w:val="18"/>
              </w:rPr>
            </w:pPr>
            <w:r w:rsidRPr="00705B0D">
              <w:rPr>
                <w:rFonts w:cs="Arial"/>
                <w:caps/>
                <w:sz w:val="18"/>
                <w:szCs w:val="18"/>
              </w:rPr>
              <w:t>8</w:t>
            </w:r>
          </w:p>
        </w:tc>
      </w:tr>
      <w:tr w:rsidR="00487A76" w:rsidRPr="00705B0D" w:rsidTr="00487A76">
        <w:trPr>
          <w:cantSplit/>
          <w:trHeight w:val="20"/>
        </w:trPr>
        <w:tc>
          <w:tcPr>
            <w:tcW w:w="4328" w:type="pct"/>
            <w:gridSpan w:val="3"/>
            <w:shd w:val="clear" w:color="auto" w:fill="D9D9D9" w:themeFill="background1" w:themeFillShade="D9"/>
            <w:noWrap/>
            <w:vAlign w:val="bottom"/>
            <w:hideMark/>
          </w:tcPr>
          <w:p w:rsidR="00487A76" w:rsidRPr="00705B0D" w:rsidRDefault="00487A76" w:rsidP="00487A76">
            <w:pPr>
              <w:pStyle w:val="paragraghtext"/>
              <w:spacing w:before="60" w:after="60"/>
              <w:ind w:right="158"/>
              <w:jc w:val="right"/>
              <w:rPr>
                <w:rFonts w:cs="Arial"/>
                <w:b/>
                <w:caps/>
                <w:sz w:val="18"/>
                <w:szCs w:val="18"/>
              </w:rPr>
            </w:pPr>
            <w:r w:rsidRPr="00705B0D">
              <w:rPr>
                <w:rFonts w:cs="Arial"/>
                <w:b/>
                <w:caps/>
                <w:sz w:val="18"/>
                <w:szCs w:val="18"/>
              </w:rPr>
              <w:t>Total PASSENGER OPERATIONS</w:t>
            </w:r>
          </w:p>
        </w:tc>
        <w:tc>
          <w:tcPr>
            <w:tcW w:w="672" w:type="pct"/>
            <w:shd w:val="clear" w:color="auto" w:fill="D9D9D9" w:themeFill="background1" w:themeFillShade="D9"/>
            <w:noWrap/>
            <w:vAlign w:val="bottom"/>
            <w:hideMark/>
          </w:tcPr>
          <w:p w:rsidR="00487A76" w:rsidRPr="00705B0D" w:rsidRDefault="00487A76" w:rsidP="00487A76">
            <w:pPr>
              <w:pStyle w:val="paragraghtext"/>
              <w:spacing w:before="60" w:after="60"/>
              <w:ind w:right="158"/>
              <w:jc w:val="right"/>
              <w:rPr>
                <w:rFonts w:cs="Arial"/>
                <w:b/>
                <w:caps/>
                <w:sz w:val="18"/>
                <w:szCs w:val="18"/>
              </w:rPr>
            </w:pPr>
            <w:r w:rsidRPr="00705B0D">
              <w:rPr>
                <w:b/>
                <w:sz w:val="18"/>
                <w:szCs w:val="18"/>
              </w:rPr>
              <w:t>398,593</w:t>
            </w:r>
          </w:p>
        </w:tc>
      </w:tr>
    </w:tbl>
    <w:p w:rsidR="001F6CFE" w:rsidRPr="00B75DC1" w:rsidRDefault="001F6CFE" w:rsidP="001F6CFE">
      <w:pPr>
        <w:pStyle w:val="BL---BL"/>
        <w:pBdr>
          <w:bottom w:val="single" w:sz="4" w:space="1" w:color="auto"/>
        </w:pBdr>
        <w:tabs>
          <w:tab w:val="clear" w:pos="720"/>
          <w:tab w:val="left" w:pos="900"/>
        </w:tabs>
        <w:spacing w:before="120" w:after="0" w:line="240" w:lineRule="auto"/>
        <w:ind w:left="900" w:hanging="900"/>
        <w:rPr>
          <w:rFonts w:ascii="Verdana" w:hAnsi="Verdana" w:cs="Arial"/>
          <w:sz w:val="16"/>
          <w:szCs w:val="16"/>
        </w:rPr>
      </w:pPr>
      <w:r w:rsidRPr="00B75DC1">
        <w:rPr>
          <w:rFonts w:ascii="Verdana" w:hAnsi="Verdana" w:cs="Arial"/>
          <w:sz w:val="16"/>
          <w:szCs w:val="16"/>
        </w:rPr>
        <w:t>Source:</w:t>
      </w:r>
      <w:r w:rsidRPr="00B75DC1">
        <w:rPr>
          <w:rFonts w:ascii="Verdana" w:hAnsi="Verdana" w:cs="Arial"/>
          <w:sz w:val="16"/>
          <w:szCs w:val="16"/>
        </w:rPr>
        <w:tab/>
      </w:r>
      <w:r w:rsidR="0024614B">
        <w:rPr>
          <w:rFonts w:ascii="Verdana" w:hAnsi="Verdana" w:cs="Arial"/>
          <w:sz w:val="16"/>
        </w:rPr>
        <w:t xml:space="preserve">Seattle-Tacoma International Airport </w:t>
      </w:r>
      <w:r w:rsidR="0024614B" w:rsidRPr="009E73AC">
        <w:rPr>
          <w:rFonts w:ascii="Verdana" w:hAnsi="Verdana" w:cs="Arial"/>
          <w:sz w:val="16"/>
        </w:rPr>
        <w:t xml:space="preserve">EnvironmentalVue Monitoring System </w:t>
      </w:r>
      <w:r w:rsidR="0024614B">
        <w:rPr>
          <w:rFonts w:ascii="Verdana" w:hAnsi="Verdana" w:cs="Arial"/>
          <w:sz w:val="16"/>
        </w:rPr>
        <w:t xml:space="preserve">Data, </w:t>
      </w:r>
      <w:r w:rsidR="0024614B" w:rsidRPr="00A52C96">
        <w:rPr>
          <w:rFonts w:ascii="Verdana" w:hAnsi="Verdana" w:cs="Arial"/>
          <w:sz w:val="16"/>
        </w:rPr>
        <w:t>January 2016-December 2016</w:t>
      </w:r>
      <w:r w:rsidRPr="000A5E3C">
        <w:rPr>
          <w:rFonts w:ascii="Verdana" w:hAnsi="Verdana" w:cs="Arial"/>
          <w:sz w:val="16"/>
          <w:szCs w:val="16"/>
        </w:rPr>
        <w:t xml:space="preserve">, Air </w:t>
      </w:r>
      <w:r>
        <w:rPr>
          <w:rFonts w:ascii="Verdana" w:hAnsi="Verdana" w:cs="Arial"/>
          <w:sz w:val="16"/>
          <w:szCs w:val="16"/>
        </w:rPr>
        <w:t>Traffic Activity System (ATADS)</w:t>
      </w:r>
      <w:r w:rsidRPr="000A5E3C">
        <w:rPr>
          <w:rFonts w:ascii="Verdana" w:hAnsi="Verdana" w:cs="Arial"/>
          <w:sz w:val="16"/>
          <w:szCs w:val="16"/>
        </w:rPr>
        <w:t>; Landrum &amp; Brown analysis, 2017</w:t>
      </w:r>
      <w:r w:rsidR="003C3F93">
        <w:rPr>
          <w:rFonts w:ascii="Verdana" w:hAnsi="Verdana" w:cs="Arial"/>
          <w:sz w:val="16"/>
          <w:szCs w:val="16"/>
        </w:rPr>
        <w:t>.</w:t>
      </w:r>
      <w:r w:rsidRPr="000A5E3C">
        <w:rPr>
          <w:rFonts w:ascii="Verdana" w:hAnsi="Verdana" w:cs="Arial"/>
          <w:sz w:val="16"/>
          <w:szCs w:val="16"/>
        </w:rPr>
        <w:t xml:space="preserve"> </w:t>
      </w:r>
    </w:p>
    <w:p w:rsidR="007D1387" w:rsidRDefault="007D1387" w:rsidP="00D826E6">
      <w:pPr>
        <w:sectPr w:rsidR="007D1387" w:rsidSect="007D1387">
          <w:pgSz w:w="15840" w:h="12240" w:orient="landscape" w:code="1"/>
          <w:pgMar w:top="1440" w:right="1440" w:bottom="1152" w:left="1440" w:header="576" w:footer="432" w:gutter="0"/>
          <w:cols w:space="720"/>
          <w:noEndnote/>
          <w:docGrid w:linePitch="299"/>
        </w:sectPr>
      </w:pPr>
    </w:p>
    <w:p w:rsidR="007D1387" w:rsidRDefault="007D1387" w:rsidP="00D826E6">
      <w:pPr>
        <w:pStyle w:val="TOC9"/>
        <w:tabs>
          <w:tab w:val="left" w:pos="7380"/>
        </w:tabs>
        <w:spacing w:after="0"/>
        <w:ind w:left="0"/>
        <w:jc w:val="both"/>
      </w:pPr>
      <w:r w:rsidRPr="001B07F0">
        <w:lastRenderedPageBreak/>
        <w:t xml:space="preserve">In 2016, there were a total of </w:t>
      </w:r>
      <w:r>
        <w:t>9,195</w:t>
      </w:r>
      <w:r w:rsidRPr="001B07F0">
        <w:t xml:space="preserve"> </w:t>
      </w:r>
      <w:r>
        <w:t>cargo</w:t>
      </w:r>
      <w:r w:rsidRPr="001B07F0">
        <w:t xml:space="preserve"> operations. </w:t>
      </w:r>
      <w:r>
        <w:t>FedE</w:t>
      </w:r>
      <w:r w:rsidRPr="009F2863">
        <w:t>x Express ma</w:t>
      </w:r>
      <w:r w:rsidR="00487A76">
        <w:t>de</w:t>
      </w:r>
      <w:r w:rsidRPr="009F2863">
        <w:t xml:space="preserve"> up approximately 47 percent of cargo operations. </w:t>
      </w:r>
      <w:r>
        <w:t xml:space="preserve"> </w:t>
      </w:r>
      <w:r w:rsidRPr="009F2863">
        <w:t>Empire Airlines and ABX Air ma</w:t>
      </w:r>
      <w:r w:rsidR="00487A76">
        <w:t>de</w:t>
      </w:r>
      <w:r w:rsidRPr="009F2863">
        <w:t xml:space="preserve"> up approximately 15 percent and 10 percent of cargo operations, respectively. </w:t>
      </w:r>
      <w:r>
        <w:t xml:space="preserve"> FedE</w:t>
      </w:r>
      <w:r w:rsidRPr="009F2863">
        <w:t>x</w:t>
      </w:r>
      <w:r>
        <w:t> </w:t>
      </w:r>
      <w:r w:rsidRPr="009F2863">
        <w:t xml:space="preserve">Express’ Boeing MD-11 Freighter </w:t>
      </w:r>
      <w:r w:rsidR="00487A76">
        <w:t>was</w:t>
      </w:r>
      <w:r w:rsidRPr="00277787">
        <w:t xml:space="preserve"> the most used </w:t>
      </w:r>
      <w:r>
        <w:t>cargo</w:t>
      </w:r>
      <w:r w:rsidRPr="00277787">
        <w:t xml:space="preserve"> aircraft as it serve</w:t>
      </w:r>
      <w:r w:rsidR="00487A76">
        <w:t>d</w:t>
      </w:r>
      <w:r w:rsidRPr="00277787">
        <w:t xml:space="preserve"> approximately </w:t>
      </w:r>
      <w:r w:rsidRPr="009F2863">
        <w:t xml:space="preserve">19 percent of the cargo operations. </w:t>
      </w:r>
      <w:r>
        <w:t xml:space="preserve"> </w:t>
      </w:r>
      <w:r w:rsidRPr="009F2863">
        <w:t xml:space="preserve">This is followed by Empire Airlines’ Cessna 208 Caravan and FedEx Express’ Boeing MD-10-30 which </w:t>
      </w:r>
      <w:r>
        <w:t>serve</w:t>
      </w:r>
      <w:r w:rsidR="00487A76">
        <w:t>d</w:t>
      </w:r>
      <w:r w:rsidRPr="009F2863">
        <w:t xml:space="preserve"> 15 percent and 12 percent of the cargo operations. </w:t>
      </w:r>
      <w:r>
        <w:t xml:space="preserve"> </w:t>
      </w:r>
      <w:r w:rsidRPr="009F2863">
        <w:t xml:space="preserve">The </w:t>
      </w:r>
      <w:r>
        <w:t>detailed cargo</w:t>
      </w:r>
      <w:r w:rsidRPr="009F2863">
        <w:t xml:space="preserve"> aircraft fleet mix is shown in </w:t>
      </w:r>
      <w:r w:rsidRPr="009F2863">
        <w:rPr>
          <w:b/>
        </w:rPr>
        <w:t xml:space="preserve">Table </w:t>
      </w:r>
      <w:r w:rsidR="003A7283">
        <w:rPr>
          <w:b/>
        </w:rPr>
        <w:t>5</w:t>
      </w:r>
      <w:r w:rsidRPr="007D1387">
        <w:t>.</w:t>
      </w:r>
    </w:p>
    <w:p w:rsidR="007D1387" w:rsidRDefault="007D1387" w:rsidP="00D826E6">
      <w:pPr>
        <w:pStyle w:val="paragraghtext"/>
        <w:spacing w:after="0"/>
        <w:rPr>
          <w:rFonts w:cs="Arial"/>
          <w:b/>
          <w:szCs w:val="20"/>
        </w:rPr>
      </w:pPr>
    </w:p>
    <w:p w:rsidR="001F0D60" w:rsidRDefault="009F2863" w:rsidP="00787C37">
      <w:pPr>
        <w:pStyle w:val="Table"/>
        <w:pBdr>
          <w:top w:val="single" w:sz="4" w:space="1" w:color="auto"/>
        </w:pBdr>
      </w:pPr>
      <w:bookmarkStart w:id="22" w:name="_Toc492899759"/>
      <w:r>
        <w:t xml:space="preserve">Table </w:t>
      </w:r>
      <w:r w:rsidR="003A7283">
        <w:t>5</w:t>
      </w:r>
      <w:r w:rsidR="00D826E6">
        <w:tab/>
      </w:r>
      <w:r w:rsidR="00D826E6">
        <w:br/>
      </w:r>
      <w:r w:rsidR="001F0D60" w:rsidRPr="00D826E6">
        <w:t>2016 CARGO AIRCRAFT FLEET MIX</w:t>
      </w:r>
      <w:bookmarkEnd w:id="22"/>
      <w:r w:rsidR="001F0D60" w:rsidRPr="00D826E6">
        <w:t xml:space="preserve"> </w:t>
      </w:r>
    </w:p>
    <w:p w:rsidR="00787C37" w:rsidRPr="00787C37" w:rsidRDefault="00787C37" w:rsidP="00787C37">
      <w:pPr>
        <w:pStyle w:val="Table"/>
        <w:pBdr>
          <w:top w:val="single" w:sz="4" w:space="1" w:color="auto"/>
        </w:pBdr>
      </w:pPr>
    </w:p>
    <w:tbl>
      <w:tblPr>
        <w:tblW w:w="5315"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633"/>
        <w:gridCol w:w="3457"/>
        <w:gridCol w:w="2269"/>
        <w:gridCol w:w="1559"/>
      </w:tblGrid>
      <w:tr w:rsidR="00487A76" w:rsidRPr="007D1387" w:rsidTr="00487A76">
        <w:trPr>
          <w:trHeight w:val="20"/>
          <w:tblHeader/>
        </w:trPr>
        <w:tc>
          <w:tcPr>
            <w:tcW w:w="1327" w:type="pct"/>
            <w:shd w:val="clear" w:color="auto" w:fill="D9D9D9" w:themeFill="background1" w:themeFillShade="D9"/>
            <w:noWrap/>
            <w:vAlign w:val="center"/>
            <w:hideMark/>
          </w:tcPr>
          <w:p w:rsidR="00487A76" w:rsidRPr="007D1387" w:rsidRDefault="00487A76" w:rsidP="00D826E6">
            <w:pPr>
              <w:pStyle w:val="paragraghtext"/>
              <w:spacing w:before="20" w:after="20"/>
              <w:jc w:val="center"/>
              <w:rPr>
                <w:rFonts w:cs="Arial"/>
                <w:b/>
                <w:bCs/>
                <w:caps/>
                <w:sz w:val="18"/>
                <w:szCs w:val="18"/>
              </w:rPr>
            </w:pPr>
            <w:r w:rsidRPr="007D1387">
              <w:rPr>
                <w:b/>
                <w:sz w:val="18"/>
                <w:szCs w:val="18"/>
              </w:rPr>
              <w:t>AIRLINE</w:t>
            </w:r>
          </w:p>
        </w:tc>
        <w:tc>
          <w:tcPr>
            <w:tcW w:w="1743" w:type="pct"/>
            <w:shd w:val="clear" w:color="auto" w:fill="D9D9D9" w:themeFill="background1" w:themeFillShade="D9"/>
            <w:noWrap/>
            <w:vAlign w:val="center"/>
            <w:hideMark/>
          </w:tcPr>
          <w:p w:rsidR="00487A76" w:rsidRPr="007D1387" w:rsidRDefault="00487A76" w:rsidP="00D826E6">
            <w:pPr>
              <w:pStyle w:val="paragraghtext"/>
              <w:spacing w:before="20" w:after="20"/>
              <w:jc w:val="center"/>
              <w:rPr>
                <w:rFonts w:cs="Arial"/>
                <w:b/>
                <w:bCs/>
                <w:caps/>
                <w:sz w:val="18"/>
                <w:szCs w:val="18"/>
              </w:rPr>
            </w:pPr>
            <w:r w:rsidRPr="007D1387">
              <w:rPr>
                <w:b/>
                <w:sz w:val="18"/>
                <w:szCs w:val="18"/>
              </w:rPr>
              <w:t>AIRCRAFT</w:t>
            </w:r>
          </w:p>
        </w:tc>
        <w:tc>
          <w:tcPr>
            <w:tcW w:w="1144" w:type="pct"/>
            <w:shd w:val="clear" w:color="auto" w:fill="D9D9D9" w:themeFill="background1" w:themeFillShade="D9"/>
            <w:noWrap/>
            <w:vAlign w:val="center"/>
            <w:hideMark/>
          </w:tcPr>
          <w:p w:rsidR="00487A76" w:rsidRPr="007D1387" w:rsidRDefault="00487A76" w:rsidP="00D826E6">
            <w:pPr>
              <w:pStyle w:val="paragraghtext"/>
              <w:spacing w:before="20" w:after="20"/>
              <w:jc w:val="center"/>
              <w:rPr>
                <w:rFonts w:cs="Arial"/>
                <w:b/>
                <w:bCs/>
                <w:caps/>
                <w:sz w:val="18"/>
                <w:szCs w:val="18"/>
              </w:rPr>
            </w:pPr>
            <w:r w:rsidRPr="007D1387">
              <w:rPr>
                <w:b/>
                <w:sz w:val="18"/>
                <w:szCs w:val="18"/>
              </w:rPr>
              <w:t>ENGINE TYPE</w:t>
            </w:r>
          </w:p>
        </w:tc>
        <w:tc>
          <w:tcPr>
            <w:tcW w:w="786" w:type="pct"/>
            <w:shd w:val="clear" w:color="auto" w:fill="D9D9D9" w:themeFill="background1" w:themeFillShade="D9"/>
            <w:noWrap/>
            <w:vAlign w:val="center"/>
            <w:hideMark/>
          </w:tcPr>
          <w:p w:rsidR="00487A76" w:rsidRPr="007D1387" w:rsidRDefault="00487A76" w:rsidP="00D826E6">
            <w:pPr>
              <w:pStyle w:val="paragraghtext"/>
              <w:spacing w:before="20" w:after="20"/>
              <w:jc w:val="center"/>
              <w:rPr>
                <w:rFonts w:cs="Arial"/>
                <w:b/>
                <w:bCs/>
                <w:caps/>
                <w:sz w:val="18"/>
                <w:szCs w:val="18"/>
              </w:rPr>
            </w:pPr>
            <w:r w:rsidRPr="007D1387">
              <w:rPr>
                <w:b/>
                <w:sz w:val="18"/>
                <w:szCs w:val="18"/>
              </w:rPr>
              <w:t>OPERATIONS</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ABX Air</w:t>
            </w:r>
          </w:p>
        </w:tc>
        <w:tc>
          <w:tcPr>
            <w:tcW w:w="1743" w:type="pct"/>
            <w:shd w:val="clear" w:color="auto" w:fill="auto"/>
            <w:noWrap/>
            <w:vAlign w:val="center"/>
            <w:hideMark/>
          </w:tcPr>
          <w:p w:rsidR="00487A76" w:rsidRPr="007D1387" w:rsidRDefault="00487A76" w:rsidP="00D826E6">
            <w:pPr>
              <w:ind w:right="215"/>
              <w:rPr>
                <w:rFonts w:cs="Calibri"/>
                <w:color w:val="000000"/>
                <w:sz w:val="18"/>
                <w:szCs w:val="18"/>
              </w:rPr>
            </w:pPr>
            <w:r w:rsidRPr="007D1387">
              <w:rPr>
                <w:rFonts w:cs="Calibri"/>
                <w:color w:val="000000"/>
                <w:sz w:val="18"/>
                <w:szCs w:val="18"/>
              </w:rPr>
              <w:t>Boeing 767-200 Series Freighter</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CF6-80A</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694</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ABX Air</w:t>
            </w:r>
          </w:p>
        </w:tc>
        <w:tc>
          <w:tcPr>
            <w:tcW w:w="1743" w:type="pct"/>
            <w:shd w:val="clear" w:color="auto" w:fill="auto"/>
            <w:noWrap/>
            <w:vAlign w:val="center"/>
            <w:hideMark/>
          </w:tcPr>
          <w:p w:rsidR="00487A76" w:rsidRPr="007D1387" w:rsidRDefault="00487A76" w:rsidP="00D826E6">
            <w:pPr>
              <w:ind w:right="215"/>
              <w:rPr>
                <w:rFonts w:cs="Calibri"/>
                <w:color w:val="000000"/>
                <w:sz w:val="18"/>
                <w:szCs w:val="18"/>
              </w:rPr>
            </w:pPr>
            <w:r w:rsidRPr="007D1387">
              <w:rPr>
                <w:rFonts w:cs="Calibri"/>
                <w:color w:val="000000"/>
                <w:sz w:val="18"/>
                <w:szCs w:val="18"/>
              </w:rPr>
              <w:t>Boeing 767-300 ER Freighter</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CF6-80C2B6</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192</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Air Bridge Cargo</w:t>
            </w:r>
          </w:p>
        </w:tc>
        <w:tc>
          <w:tcPr>
            <w:tcW w:w="1743" w:type="pct"/>
            <w:shd w:val="clear" w:color="auto" w:fill="auto"/>
            <w:noWrap/>
            <w:vAlign w:val="center"/>
            <w:hideMark/>
          </w:tcPr>
          <w:p w:rsidR="00487A76" w:rsidRPr="007D1387" w:rsidRDefault="00487A76" w:rsidP="00D826E6">
            <w:pPr>
              <w:ind w:right="215"/>
              <w:rPr>
                <w:rFonts w:cs="Calibri"/>
                <w:color w:val="000000"/>
                <w:sz w:val="18"/>
                <w:szCs w:val="18"/>
              </w:rPr>
            </w:pPr>
            <w:r w:rsidRPr="007D1387">
              <w:rPr>
                <w:rFonts w:cs="Calibri"/>
                <w:color w:val="000000"/>
                <w:sz w:val="18"/>
                <w:szCs w:val="18"/>
              </w:rPr>
              <w:t>7478</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GEnx-2B67</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58</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Air China Cargo</w:t>
            </w:r>
          </w:p>
        </w:tc>
        <w:tc>
          <w:tcPr>
            <w:tcW w:w="1743" w:type="pct"/>
            <w:shd w:val="clear" w:color="auto" w:fill="auto"/>
            <w:noWrap/>
            <w:vAlign w:val="center"/>
            <w:hideMark/>
          </w:tcPr>
          <w:p w:rsidR="00487A76" w:rsidRPr="007D1387" w:rsidRDefault="00487A76" w:rsidP="00D826E6">
            <w:pPr>
              <w:ind w:right="215"/>
              <w:rPr>
                <w:rFonts w:cs="Calibri"/>
                <w:color w:val="000000"/>
                <w:sz w:val="18"/>
                <w:szCs w:val="18"/>
              </w:rPr>
            </w:pPr>
            <w:r w:rsidRPr="007D1387">
              <w:rPr>
                <w:rFonts w:cs="Calibri"/>
                <w:color w:val="000000"/>
                <w:sz w:val="18"/>
                <w:szCs w:val="18"/>
              </w:rPr>
              <w:t>Boeing 777 Freighter</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GE90-110B1</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30</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Air Transport International</w:t>
            </w:r>
          </w:p>
        </w:tc>
        <w:tc>
          <w:tcPr>
            <w:tcW w:w="1743" w:type="pct"/>
            <w:shd w:val="clear" w:color="auto" w:fill="auto"/>
            <w:noWrap/>
            <w:vAlign w:val="center"/>
            <w:hideMark/>
          </w:tcPr>
          <w:p w:rsidR="00487A76" w:rsidRPr="007D1387" w:rsidRDefault="00487A76" w:rsidP="00D826E6">
            <w:pPr>
              <w:ind w:right="215"/>
              <w:rPr>
                <w:rFonts w:cs="Calibri"/>
                <w:color w:val="000000"/>
                <w:sz w:val="18"/>
                <w:szCs w:val="18"/>
              </w:rPr>
            </w:pPr>
            <w:r w:rsidRPr="007D1387">
              <w:rPr>
                <w:rFonts w:cs="Calibri"/>
                <w:color w:val="000000"/>
                <w:sz w:val="18"/>
                <w:szCs w:val="18"/>
              </w:rPr>
              <w:t>Boeing 757-200 Series Freighter</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PW2037</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432</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Air Transport International</w:t>
            </w:r>
          </w:p>
        </w:tc>
        <w:tc>
          <w:tcPr>
            <w:tcW w:w="1743" w:type="pct"/>
            <w:shd w:val="clear" w:color="auto" w:fill="auto"/>
            <w:noWrap/>
            <w:vAlign w:val="center"/>
            <w:hideMark/>
          </w:tcPr>
          <w:p w:rsidR="00487A76" w:rsidRPr="007D1387" w:rsidRDefault="00487A76" w:rsidP="00D826E6">
            <w:pPr>
              <w:ind w:right="215"/>
              <w:rPr>
                <w:rFonts w:cs="Calibri"/>
                <w:color w:val="000000"/>
                <w:sz w:val="18"/>
                <w:szCs w:val="18"/>
              </w:rPr>
            </w:pPr>
            <w:r w:rsidRPr="007D1387">
              <w:rPr>
                <w:rFonts w:cs="Calibri"/>
                <w:color w:val="000000"/>
                <w:sz w:val="18"/>
                <w:szCs w:val="18"/>
              </w:rPr>
              <w:t>Boeing 767-200 Series Freighter</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CF6-80A2</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77</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Air Transport International</w:t>
            </w:r>
          </w:p>
        </w:tc>
        <w:tc>
          <w:tcPr>
            <w:tcW w:w="1743" w:type="pct"/>
            <w:shd w:val="clear" w:color="auto" w:fill="auto"/>
            <w:noWrap/>
            <w:vAlign w:val="center"/>
            <w:hideMark/>
          </w:tcPr>
          <w:p w:rsidR="00487A76" w:rsidRPr="007D1387" w:rsidRDefault="00487A76" w:rsidP="00D826E6">
            <w:pPr>
              <w:ind w:right="215"/>
              <w:rPr>
                <w:rFonts w:cs="Calibri"/>
                <w:color w:val="000000"/>
                <w:sz w:val="18"/>
                <w:szCs w:val="18"/>
              </w:rPr>
            </w:pPr>
            <w:r w:rsidRPr="007D1387">
              <w:rPr>
                <w:rFonts w:cs="Calibri"/>
                <w:color w:val="000000"/>
                <w:sz w:val="18"/>
                <w:szCs w:val="18"/>
              </w:rPr>
              <w:t>Boeing 767-300 Series</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CF6-80C2B6</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164</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Asiana Airlines</w:t>
            </w:r>
          </w:p>
        </w:tc>
        <w:tc>
          <w:tcPr>
            <w:tcW w:w="1743" w:type="pct"/>
            <w:shd w:val="clear" w:color="auto" w:fill="auto"/>
            <w:noWrap/>
            <w:vAlign w:val="center"/>
            <w:hideMark/>
          </w:tcPr>
          <w:p w:rsidR="00487A76" w:rsidRPr="007D1387" w:rsidRDefault="00487A76" w:rsidP="00D826E6">
            <w:pPr>
              <w:ind w:right="215"/>
              <w:rPr>
                <w:rFonts w:cs="Calibri"/>
                <w:color w:val="000000"/>
                <w:sz w:val="18"/>
                <w:szCs w:val="18"/>
              </w:rPr>
            </w:pPr>
            <w:r w:rsidRPr="007D1387">
              <w:rPr>
                <w:rFonts w:cs="Calibri"/>
                <w:color w:val="000000"/>
                <w:sz w:val="18"/>
                <w:szCs w:val="18"/>
              </w:rPr>
              <w:t>Airbus A330-300 Series</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PW4168</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6</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Asiana Airlines</w:t>
            </w:r>
          </w:p>
        </w:tc>
        <w:tc>
          <w:tcPr>
            <w:tcW w:w="1743" w:type="pct"/>
            <w:shd w:val="clear" w:color="auto" w:fill="auto"/>
            <w:noWrap/>
            <w:vAlign w:val="center"/>
            <w:hideMark/>
          </w:tcPr>
          <w:p w:rsidR="00487A76" w:rsidRPr="007D1387" w:rsidRDefault="00487A76" w:rsidP="00D826E6">
            <w:pPr>
              <w:ind w:right="215"/>
              <w:rPr>
                <w:rFonts w:cs="Calibri"/>
                <w:color w:val="000000"/>
                <w:sz w:val="18"/>
                <w:szCs w:val="18"/>
              </w:rPr>
            </w:pPr>
            <w:r w:rsidRPr="007D1387">
              <w:rPr>
                <w:rFonts w:cs="Calibri"/>
                <w:color w:val="000000"/>
                <w:sz w:val="18"/>
                <w:szCs w:val="18"/>
              </w:rPr>
              <w:t>Boeing 747-400 Series</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CF6-80C2B1F</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20</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Atlas Air</w:t>
            </w:r>
          </w:p>
        </w:tc>
        <w:tc>
          <w:tcPr>
            <w:tcW w:w="1743" w:type="pct"/>
            <w:shd w:val="clear" w:color="auto" w:fill="auto"/>
            <w:noWrap/>
            <w:vAlign w:val="center"/>
            <w:hideMark/>
          </w:tcPr>
          <w:p w:rsidR="00487A76" w:rsidRPr="007D1387" w:rsidRDefault="00487A76" w:rsidP="00D826E6">
            <w:pPr>
              <w:ind w:right="215"/>
              <w:rPr>
                <w:rFonts w:cs="Calibri"/>
                <w:color w:val="000000"/>
                <w:sz w:val="18"/>
                <w:szCs w:val="18"/>
              </w:rPr>
            </w:pPr>
            <w:r w:rsidRPr="007D1387">
              <w:rPr>
                <w:rFonts w:cs="Calibri"/>
                <w:color w:val="000000"/>
                <w:sz w:val="18"/>
                <w:szCs w:val="18"/>
              </w:rPr>
              <w:t>Boeing 767-200 Series Freighter</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JT9D-7R4D, -7R4D1</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6</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Atlas Air</w:t>
            </w:r>
          </w:p>
        </w:tc>
        <w:tc>
          <w:tcPr>
            <w:tcW w:w="1743" w:type="pct"/>
            <w:shd w:val="clear" w:color="auto" w:fill="auto"/>
            <w:noWrap/>
            <w:vAlign w:val="center"/>
            <w:hideMark/>
          </w:tcPr>
          <w:p w:rsidR="00487A76" w:rsidRPr="007D1387" w:rsidRDefault="00487A76" w:rsidP="00D826E6">
            <w:pPr>
              <w:ind w:right="215"/>
              <w:rPr>
                <w:sz w:val="18"/>
                <w:szCs w:val="18"/>
              </w:rPr>
            </w:pPr>
            <w:r w:rsidRPr="007D1387">
              <w:rPr>
                <w:sz w:val="18"/>
                <w:szCs w:val="18"/>
              </w:rPr>
              <w:t>Boeing 767-300 ER Freighter</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CF6-80C2B7F</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6</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Cargolux</w:t>
            </w:r>
          </w:p>
        </w:tc>
        <w:tc>
          <w:tcPr>
            <w:tcW w:w="1743" w:type="pct"/>
            <w:shd w:val="clear" w:color="auto" w:fill="auto"/>
            <w:noWrap/>
            <w:vAlign w:val="center"/>
            <w:hideMark/>
          </w:tcPr>
          <w:p w:rsidR="00487A76" w:rsidRPr="007D1387" w:rsidRDefault="00487A76" w:rsidP="00D826E6">
            <w:pPr>
              <w:ind w:right="215"/>
              <w:rPr>
                <w:rFonts w:cs="Calibri"/>
                <w:color w:val="000000"/>
                <w:sz w:val="18"/>
                <w:szCs w:val="18"/>
              </w:rPr>
            </w:pPr>
            <w:r w:rsidRPr="007D1387">
              <w:rPr>
                <w:rFonts w:cs="Calibri"/>
                <w:color w:val="000000"/>
                <w:sz w:val="18"/>
                <w:szCs w:val="18"/>
              </w:rPr>
              <w:t>Boeing 747-400 Series Freighter</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CF6-80C2B1F</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104</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Cargolux</w:t>
            </w:r>
          </w:p>
        </w:tc>
        <w:tc>
          <w:tcPr>
            <w:tcW w:w="1743" w:type="pct"/>
            <w:shd w:val="clear" w:color="auto" w:fill="auto"/>
            <w:noWrap/>
            <w:vAlign w:val="center"/>
            <w:hideMark/>
          </w:tcPr>
          <w:p w:rsidR="00487A76" w:rsidRPr="007D1387" w:rsidRDefault="00487A76" w:rsidP="00D826E6">
            <w:pPr>
              <w:ind w:right="215"/>
              <w:rPr>
                <w:rFonts w:cs="Calibri"/>
                <w:color w:val="000000"/>
                <w:sz w:val="18"/>
                <w:szCs w:val="18"/>
              </w:rPr>
            </w:pPr>
            <w:r w:rsidRPr="007D1387">
              <w:rPr>
                <w:rFonts w:cs="Calibri"/>
                <w:color w:val="000000"/>
                <w:sz w:val="18"/>
                <w:szCs w:val="18"/>
              </w:rPr>
              <w:t>Boeing 747-800 Freighter</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GENX-2B67</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202</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China Airlines</w:t>
            </w:r>
          </w:p>
        </w:tc>
        <w:tc>
          <w:tcPr>
            <w:tcW w:w="1743" w:type="pct"/>
            <w:shd w:val="clear" w:color="auto" w:fill="auto"/>
            <w:noWrap/>
            <w:vAlign w:val="center"/>
            <w:hideMark/>
          </w:tcPr>
          <w:p w:rsidR="00487A76" w:rsidRPr="007D1387" w:rsidRDefault="00487A76" w:rsidP="00D826E6">
            <w:pPr>
              <w:ind w:right="215"/>
              <w:rPr>
                <w:rFonts w:cs="Calibri"/>
                <w:color w:val="000000"/>
                <w:sz w:val="18"/>
                <w:szCs w:val="18"/>
              </w:rPr>
            </w:pPr>
            <w:r w:rsidRPr="007D1387">
              <w:rPr>
                <w:rFonts w:cs="Calibri"/>
                <w:color w:val="000000"/>
                <w:sz w:val="18"/>
                <w:szCs w:val="18"/>
              </w:rPr>
              <w:t>Boeing 747-400 Series</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CF6-80C2B5F</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554</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China Cargo Airlines</w:t>
            </w:r>
          </w:p>
        </w:tc>
        <w:tc>
          <w:tcPr>
            <w:tcW w:w="1743" w:type="pct"/>
            <w:shd w:val="clear" w:color="auto" w:fill="auto"/>
            <w:noWrap/>
            <w:vAlign w:val="center"/>
            <w:hideMark/>
          </w:tcPr>
          <w:p w:rsidR="00487A76" w:rsidRPr="007D1387" w:rsidRDefault="00487A76" w:rsidP="00D826E6">
            <w:pPr>
              <w:ind w:right="215"/>
              <w:rPr>
                <w:rFonts w:cs="Calibri"/>
                <w:color w:val="000000"/>
                <w:sz w:val="18"/>
                <w:szCs w:val="18"/>
              </w:rPr>
            </w:pPr>
            <w:r w:rsidRPr="007D1387">
              <w:rPr>
                <w:rFonts w:cs="Calibri"/>
                <w:color w:val="000000"/>
                <w:sz w:val="18"/>
                <w:szCs w:val="18"/>
              </w:rPr>
              <w:t>ATR 42-200</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 xml:space="preserve">PW120 </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46</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Empire Airlines</w:t>
            </w:r>
          </w:p>
        </w:tc>
        <w:tc>
          <w:tcPr>
            <w:tcW w:w="1743" w:type="pct"/>
            <w:shd w:val="clear" w:color="auto" w:fill="auto"/>
            <w:noWrap/>
            <w:vAlign w:val="center"/>
            <w:hideMark/>
          </w:tcPr>
          <w:p w:rsidR="00487A76" w:rsidRPr="007D1387" w:rsidRDefault="00487A76" w:rsidP="00D826E6">
            <w:pPr>
              <w:ind w:right="215"/>
              <w:rPr>
                <w:rFonts w:cs="Calibri"/>
                <w:color w:val="000000"/>
                <w:sz w:val="18"/>
                <w:szCs w:val="18"/>
              </w:rPr>
            </w:pPr>
            <w:r w:rsidRPr="007D1387">
              <w:rPr>
                <w:rFonts w:cs="Calibri"/>
                <w:color w:val="000000"/>
                <w:sz w:val="18"/>
                <w:szCs w:val="18"/>
              </w:rPr>
              <w:t>Cessna 208 Caravan</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 xml:space="preserve">PT6A-114 </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1,383</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FEDEX EXPRESS</w:t>
            </w:r>
          </w:p>
        </w:tc>
        <w:tc>
          <w:tcPr>
            <w:tcW w:w="1743" w:type="pct"/>
            <w:shd w:val="clear" w:color="auto" w:fill="auto"/>
            <w:noWrap/>
            <w:vAlign w:val="center"/>
            <w:hideMark/>
          </w:tcPr>
          <w:p w:rsidR="00487A76" w:rsidRPr="007D1387" w:rsidRDefault="00487A76" w:rsidP="00D826E6">
            <w:pPr>
              <w:ind w:right="215"/>
              <w:rPr>
                <w:rFonts w:cs="Calibri"/>
                <w:color w:val="000000"/>
                <w:sz w:val="18"/>
                <w:szCs w:val="18"/>
              </w:rPr>
            </w:pPr>
            <w:r w:rsidRPr="007D1387">
              <w:rPr>
                <w:rFonts w:cs="Calibri"/>
                <w:color w:val="000000"/>
                <w:sz w:val="18"/>
                <w:szCs w:val="18"/>
              </w:rPr>
              <w:t>Airbus A300F4-600 Series</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CF6-80C2A5</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760</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FEDEX EXPRESS</w:t>
            </w:r>
          </w:p>
        </w:tc>
        <w:tc>
          <w:tcPr>
            <w:tcW w:w="1743" w:type="pct"/>
            <w:shd w:val="clear" w:color="auto" w:fill="auto"/>
            <w:noWrap/>
            <w:vAlign w:val="center"/>
            <w:hideMark/>
          </w:tcPr>
          <w:p w:rsidR="00487A76" w:rsidRPr="007D1387" w:rsidRDefault="00487A76" w:rsidP="00D826E6">
            <w:pPr>
              <w:ind w:right="215"/>
              <w:rPr>
                <w:rFonts w:cs="Calibri"/>
                <w:color w:val="000000"/>
                <w:sz w:val="18"/>
                <w:szCs w:val="18"/>
              </w:rPr>
            </w:pPr>
            <w:r w:rsidRPr="007D1387">
              <w:rPr>
                <w:rFonts w:cs="Calibri"/>
                <w:color w:val="000000"/>
                <w:sz w:val="18"/>
                <w:szCs w:val="18"/>
              </w:rPr>
              <w:t>Airbus A310-200 Series Freighter</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CF6-80A3</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4</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FEDEX EXPRESS</w:t>
            </w:r>
          </w:p>
        </w:tc>
        <w:tc>
          <w:tcPr>
            <w:tcW w:w="1743" w:type="pct"/>
            <w:shd w:val="clear" w:color="auto" w:fill="auto"/>
            <w:noWrap/>
            <w:vAlign w:val="center"/>
            <w:hideMark/>
          </w:tcPr>
          <w:p w:rsidR="00487A76" w:rsidRPr="007D1387" w:rsidRDefault="00487A76" w:rsidP="00D826E6">
            <w:pPr>
              <w:ind w:right="215"/>
              <w:rPr>
                <w:rFonts w:cs="Calibri"/>
                <w:color w:val="000000"/>
                <w:sz w:val="18"/>
                <w:szCs w:val="18"/>
              </w:rPr>
            </w:pPr>
            <w:r w:rsidRPr="007D1387">
              <w:rPr>
                <w:rFonts w:cs="Calibri"/>
                <w:color w:val="000000"/>
                <w:sz w:val="18"/>
                <w:szCs w:val="18"/>
              </w:rPr>
              <w:t>Boeing 757-200 Series Freighter</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RB211-535E4</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534</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FEDEX EXPRESS</w:t>
            </w:r>
          </w:p>
        </w:tc>
        <w:tc>
          <w:tcPr>
            <w:tcW w:w="1743" w:type="pct"/>
            <w:shd w:val="clear" w:color="auto" w:fill="auto"/>
            <w:noWrap/>
            <w:vAlign w:val="center"/>
            <w:hideMark/>
          </w:tcPr>
          <w:p w:rsidR="00487A76" w:rsidRPr="007D1387" w:rsidRDefault="00487A76" w:rsidP="00D826E6">
            <w:pPr>
              <w:ind w:right="215"/>
              <w:rPr>
                <w:rFonts w:cs="Calibri"/>
                <w:color w:val="000000"/>
                <w:sz w:val="18"/>
                <w:szCs w:val="18"/>
              </w:rPr>
            </w:pPr>
            <w:r w:rsidRPr="007D1387">
              <w:rPr>
                <w:rFonts w:cs="Calibri"/>
                <w:color w:val="000000"/>
                <w:sz w:val="18"/>
                <w:szCs w:val="18"/>
              </w:rPr>
              <w:t>Boeing 767-300 ER Freighter</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CF6-80C2B6</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157</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FEDEX EXPRESS</w:t>
            </w:r>
          </w:p>
        </w:tc>
        <w:tc>
          <w:tcPr>
            <w:tcW w:w="1743" w:type="pct"/>
            <w:shd w:val="clear" w:color="auto" w:fill="auto"/>
            <w:noWrap/>
            <w:vAlign w:val="center"/>
            <w:hideMark/>
          </w:tcPr>
          <w:p w:rsidR="00487A76" w:rsidRPr="007D1387" w:rsidRDefault="00487A76" w:rsidP="00D826E6">
            <w:pPr>
              <w:ind w:right="215"/>
              <w:rPr>
                <w:rFonts w:cs="Calibri"/>
                <w:color w:val="000000"/>
                <w:sz w:val="18"/>
                <w:szCs w:val="18"/>
              </w:rPr>
            </w:pPr>
            <w:r w:rsidRPr="007D1387">
              <w:rPr>
                <w:rFonts w:cs="Calibri"/>
                <w:color w:val="000000"/>
                <w:sz w:val="18"/>
                <w:szCs w:val="18"/>
              </w:rPr>
              <w:t>Boeing 777 Freighter</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GE90-110B1</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40</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FEDEX EXPRESS</w:t>
            </w:r>
          </w:p>
        </w:tc>
        <w:tc>
          <w:tcPr>
            <w:tcW w:w="1743" w:type="pct"/>
            <w:shd w:val="clear" w:color="auto" w:fill="auto"/>
            <w:noWrap/>
            <w:vAlign w:val="center"/>
            <w:hideMark/>
          </w:tcPr>
          <w:p w:rsidR="00487A76" w:rsidRPr="007D1387" w:rsidRDefault="00487A76" w:rsidP="00D826E6">
            <w:pPr>
              <w:ind w:right="215"/>
              <w:rPr>
                <w:rFonts w:cs="Calibri"/>
                <w:color w:val="000000"/>
                <w:sz w:val="18"/>
                <w:szCs w:val="18"/>
              </w:rPr>
            </w:pPr>
            <w:r w:rsidRPr="007D1387">
              <w:rPr>
                <w:rFonts w:cs="Calibri"/>
                <w:color w:val="000000"/>
                <w:sz w:val="18"/>
                <w:szCs w:val="18"/>
              </w:rPr>
              <w:t>Boeing MD-10-30</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CF6-50C2</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1,063</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FEDEX EXPRESS</w:t>
            </w:r>
          </w:p>
        </w:tc>
        <w:tc>
          <w:tcPr>
            <w:tcW w:w="1743" w:type="pct"/>
            <w:shd w:val="clear" w:color="auto" w:fill="auto"/>
            <w:noWrap/>
            <w:vAlign w:val="center"/>
            <w:hideMark/>
          </w:tcPr>
          <w:p w:rsidR="00487A76" w:rsidRPr="007D1387" w:rsidRDefault="00487A76" w:rsidP="00D826E6">
            <w:pPr>
              <w:ind w:right="215"/>
              <w:rPr>
                <w:rFonts w:cs="Calibri"/>
                <w:color w:val="000000"/>
                <w:sz w:val="18"/>
                <w:szCs w:val="18"/>
              </w:rPr>
            </w:pPr>
            <w:r w:rsidRPr="007D1387">
              <w:rPr>
                <w:rFonts w:cs="Calibri"/>
                <w:color w:val="000000"/>
                <w:sz w:val="18"/>
                <w:szCs w:val="18"/>
              </w:rPr>
              <w:t>Boeing MD-11 Freighter</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CF6-80C2D1F</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1,751</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Kalitta Air</w:t>
            </w:r>
          </w:p>
        </w:tc>
        <w:tc>
          <w:tcPr>
            <w:tcW w:w="1743" w:type="pct"/>
            <w:shd w:val="clear" w:color="auto" w:fill="auto"/>
            <w:noWrap/>
            <w:vAlign w:val="center"/>
            <w:hideMark/>
          </w:tcPr>
          <w:p w:rsidR="00487A76" w:rsidRPr="007D1387" w:rsidRDefault="00487A76" w:rsidP="00D826E6">
            <w:pPr>
              <w:ind w:right="215"/>
              <w:rPr>
                <w:rFonts w:cs="Calibri"/>
                <w:color w:val="000000"/>
                <w:sz w:val="18"/>
                <w:szCs w:val="18"/>
              </w:rPr>
            </w:pPr>
            <w:r w:rsidRPr="007D1387">
              <w:rPr>
                <w:rFonts w:cs="Calibri"/>
                <w:color w:val="000000"/>
                <w:sz w:val="18"/>
                <w:szCs w:val="18"/>
              </w:rPr>
              <w:t>Boeing 747-200 Series Freighter</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JT9D-7A</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22</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Kalitta Air</w:t>
            </w:r>
          </w:p>
        </w:tc>
        <w:tc>
          <w:tcPr>
            <w:tcW w:w="1743" w:type="pct"/>
            <w:shd w:val="clear" w:color="auto" w:fill="auto"/>
            <w:noWrap/>
            <w:vAlign w:val="center"/>
            <w:hideMark/>
          </w:tcPr>
          <w:p w:rsidR="00487A76" w:rsidRPr="007D1387" w:rsidRDefault="00487A76" w:rsidP="00D826E6">
            <w:pPr>
              <w:ind w:right="215"/>
              <w:rPr>
                <w:rFonts w:cs="Calibri"/>
                <w:color w:val="000000"/>
                <w:sz w:val="18"/>
                <w:szCs w:val="18"/>
              </w:rPr>
            </w:pPr>
            <w:r w:rsidRPr="007D1387">
              <w:rPr>
                <w:rFonts w:cs="Calibri"/>
                <w:color w:val="000000"/>
                <w:sz w:val="18"/>
                <w:szCs w:val="18"/>
              </w:rPr>
              <w:t>Boeing 747-400 Series Freighter</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CF6-80C2B5F</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37</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Kalitta Charters</w:t>
            </w:r>
          </w:p>
        </w:tc>
        <w:tc>
          <w:tcPr>
            <w:tcW w:w="1743" w:type="pct"/>
            <w:shd w:val="clear" w:color="auto" w:fill="auto"/>
            <w:noWrap/>
            <w:vAlign w:val="center"/>
            <w:hideMark/>
          </w:tcPr>
          <w:p w:rsidR="00487A76" w:rsidRPr="007D1387" w:rsidRDefault="00487A76" w:rsidP="00D826E6">
            <w:pPr>
              <w:ind w:right="215"/>
              <w:rPr>
                <w:sz w:val="18"/>
                <w:szCs w:val="18"/>
              </w:rPr>
            </w:pPr>
            <w:r w:rsidRPr="007D1387">
              <w:rPr>
                <w:sz w:val="18"/>
                <w:szCs w:val="18"/>
              </w:rPr>
              <w:t>Boeing 727-200 Series Freighter</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JT8D-15</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12</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Kalitta Charters</w:t>
            </w:r>
          </w:p>
        </w:tc>
        <w:tc>
          <w:tcPr>
            <w:tcW w:w="1743" w:type="pct"/>
            <w:shd w:val="clear" w:color="auto" w:fill="auto"/>
            <w:noWrap/>
            <w:vAlign w:val="center"/>
            <w:hideMark/>
          </w:tcPr>
          <w:p w:rsidR="00487A76" w:rsidRPr="007D1387" w:rsidRDefault="00487A76" w:rsidP="00D826E6">
            <w:pPr>
              <w:ind w:right="215"/>
              <w:rPr>
                <w:sz w:val="18"/>
                <w:szCs w:val="18"/>
              </w:rPr>
            </w:pPr>
            <w:r w:rsidRPr="007D1387">
              <w:rPr>
                <w:sz w:val="18"/>
                <w:szCs w:val="18"/>
              </w:rPr>
              <w:t>Bombardier Learjet 35</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TFE731-2-2B</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6</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Korean Air</w:t>
            </w:r>
          </w:p>
        </w:tc>
        <w:tc>
          <w:tcPr>
            <w:tcW w:w="1743" w:type="pct"/>
            <w:shd w:val="clear" w:color="auto" w:fill="auto"/>
            <w:noWrap/>
            <w:vAlign w:val="center"/>
            <w:hideMark/>
          </w:tcPr>
          <w:p w:rsidR="00487A76" w:rsidRPr="007D1387" w:rsidRDefault="00487A76" w:rsidP="00D826E6">
            <w:pPr>
              <w:ind w:right="215"/>
              <w:rPr>
                <w:sz w:val="18"/>
                <w:szCs w:val="18"/>
              </w:rPr>
            </w:pPr>
            <w:r w:rsidRPr="007D1387">
              <w:rPr>
                <w:sz w:val="18"/>
                <w:szCs w:val="18"/>
              </w:rPr>
              <w:t>Boeing 747-400 ER</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PW4060</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26</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Korean Air</w:t>
            </w:r>
          </w:p>
        </w:tc>
        <w:tc>
          <w:tcPr>
            <w:tcW w:w="1743" w:type="pct"/>
            <w:shd w:val="clear" w:color="auto" w:fill="auto"/>
            <w:noWrap/>
            <w:vAlign w:val="center"/>
            <w:hideMark/>
          </w:tcPr>
          <w:p w:rsidR="00487A76" w:rsidRPr="007D1387" w:rsidRDefault="00487A76" w:rsidP="00D826E6">
            <w:pPr>
              <w:ind w:right="215"/>
              <w:rPr>
                <w:sz w:val="18"/>
                <w:szCs w:val="18"/>
              </w:rPr>
            </w:pPr>
            <w:r w:rsidRPr="007D1387">
              <w:rPr>
                <w:sz w:val="18"/>
                <w:szCs w:val="18"/>
              </w:rPr>
              <w:t>Boeing 747-800 Freighter</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GENX-2B67</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6</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Lufthansa</w:t>
            </w:r>
          </w:p>
        </w:tc>
        <w:tc>
          <w:tcPr>
            <w:tcW w:w="1743" w:type="pct"/>
            <w:shd w:val="clear" w:color="auto" w:fill="auto"/>
            <w:noWrap/>
            <w:vAlign w:val="center"/>
            <w:hideMark/>
          </w:tcPr>
          <w:p w:rsidR="00487A76" w:rsidRPr="007D1387" w:rsidRDefault="00487A76" w:rsidP="00D826E6">
            <w:pPr>
              <w:ind w:right="215"/>
              <w:rPr>
                <w:rFonts w:cs="Calibri"/>
                <w:color w:val="000000"/>
                <w:sz w:val="18"/>
                <w:szCs w:val="18"/>
              </w:rPr>
            </w:pPr>
            <w:r w:rsidRPr="007D1387">
              <w:rPr>
                <w:rFonts w:cs="Calibri"/>
                <w:color w:val="000000"/>
                <w:sz w:val="18"/>
                <w:szCs w:val="18"/>
              </w:rPr>
              <w:t>Boeing 747-400 Series</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CF6-80C2B1F</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624</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Polar Air Cargo</w:t>
            </w:r>
          </w:p>
        </w:tc>
        <w:tc>
          <w:tcPr>
            <w:tcW w:w="1743" w:type="pct"/>
            <w:shd w:val="clear" w:color="auto" w:fill="auto"/>
            <w:noWrap/>
            <w:vAlign w:val="center"/>
            <w:hideMark/>
          </w:tcPr>
          <w:p w:rsidR="00487A76" w:rsidRPr="007D1387" w:rsidRDefault="00487A76" w:rsidP="00D826E6">
            <w:pPr>
              <w:ind w:right="215"/>
              <w:rPr>
                <w:sz w:val="18"/>
                <w:szCs w:val="18"/>
              </w:rPr>
            </w:pPr>
            <w:r w:rsidRPr="007D1387">
              <w:rPr>
                <w:sz w:val="18"/>
                <w:szCs w:val="18"/>
              </w:rPr>
              <w:t>Boeing 747-400 Series Freighter</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CF6-80C2B5F</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17</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Polar Air Cargo</w:t>
            </w:r>
          </w:p>
        </w:tc>
        <w:tc>
          <w:tcPr>
            <w:tcW w:w="1743" w:type="pct"/>
            <w:shd w:val="clear" w:color="auto" w:fill="auto"/>
            <w:noWrap/>
            <w:vAlign w:val="center"/>
            <w:hideMark/>
          </w:tcPr>
          <w:p w:rsidR="00487A76" w:rsidRPr="007D1387" w:rsidRDefault="00487A76" w:rsidP="00D826E6">
            <w:pPr>
              <w:ind w:right="215"/>
              <w:rPr>
                <w:sz w:val="18"/>
                <w:szCs w:val="18"/>
              </w:rPr>
            </w:pPr>
            <w:r w:rsidRPr="007D1387">
              <w:rPr>
                <w:sz w:val="18"/>
                <w:szCs w:val="18"/>
              </w:rPr>
              <w:t>Boeing 747-800 Freighter</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GENX-2B67</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4</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Singapore Airlines Cargo</w:t>
            </w:r>
          </w:p>
        </w:tc>
        <w:tc>
          <w:tcPr>
            <w:tcW w:w="1743" w:type="pct"/>
            <w:shd w:val="clear" w:color="auto" w:fill="auto"/>
            <w:noWrap/>
            <w:vAlign w:val="center"/>
            <w:hideMark/>
          </w:tcPr>
          <w:p w:rsidR="00487A76" w:rsidRPr="007D1387" w:rsidRDefault="00487A76" w:rsidP="00D826E6">
            <w:pPr>
              <w:ind w:right="215"/>
              <w:rPr>
                <w:sz w:val="18"/>
                <w:szCs w:val="18"/>
              </w:rPr>
            </w:pPr>
            <w:r w:rsidRPr="007D1387">
              <w:rPr>
                <w:sz w:val="18"/>
                <w:szCs w:val="18"/>
              </w:rPr>
              <w:t>Boeing 747-400 Series Freighter</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PW4056</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123</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UPS Airlines</w:t>
            </w:r>
          </w:p>
        </w:tc>
        <w:tc>
          <w:tcPr>
            <w:tcW w:w="1743" w:type="pct"/>
            <w:shd w:val="clear" w:color="auto" w:fill="auto"/>
            <w:noWrap/>
            <w:vAlign w:val="center"/>
            <w:hideMark/>
          </w:tcPr>
          <w:p w:rsidR="00487A76" w:rsidRPr="007D1387" w:rsidRDefault="00487A76" w:rsidP="00D826E6">
            <w:pPr>
              <w:ind w:right="215"/>
              <w:rPr>
                <w:sz w:val="18"/>
                <w:szCs w:val="18"/>
              </w:rPr>
            </w:pPr>
            <w:r w:rsidRPr="007D1387">
              <w:rPr>
                <w:sz w:val="18"/>
                <w:szCs w:val="18"/>
              </w:rPr>
              <w:t>Boeing 757-200 Series Freighter</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RB211-535E4</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4</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rPr>
                <w:sz w:val="18"/>
                <w:szCs w:val="18"/>
              </w:rPr>
            </w:pPr>
            <w:r w:rsidRPr="007D1387">
              <w:rPr>
                <w:sz w:val="18"/>
                <w:szCs w:val="18"/>
              </w:rPr>
              <w:t>UPS Airlines</w:t>
            </w:r>
          </w:p>
        </w:tc>
        <w:tc>
          <w:tcPr>
            <w:tcW w:w="1743" w:type="pct"/>
            <w:shd w:val="clear" w:color="auto" w:fill="auto"/>
            <w:noWrap/>
            <w:vAlign w:val="center"/>
            <w:hideMark/>
          </w:tcPr>
          <w:p w:rsidR="00487A76" w:rsidRPr="007D1387" w:rsidRDefault="00487A76" w:rsidP="00D826E6">
            <w:pPr>
              <w:ind w:right="215"/>
              <w:rPr>
                <w:sz w:val="18"/>
                <w:szCs w:val="18"/>
              </w:rPr>
            </w:pPr>
            <w:r w:rsidRPr="007D1387">
              <w:rPr>
                <w:sz w:val="18"/>
                <w:szCs w:val="18"/>
              </w:rPr>
              <w:t>Boeing 767-300 ER Freighter</w:t>
            </w:r>
          </w:p>
        </w:tc>
        <w:tc>
          <w:tcPr>
            <w:tcW w:w="1144" w:type="pct"/>
            <w:shd w:val="clear" w:color="auto" w:fill="auto"/>
            <w:noWrap/>
            <w:vAlign w:val="center"/>
            <w:hideMark/>
          </w:tcPr>
          <w:p w:rsidR="00487A76" w:rsidRPr="007D1387" w:rsidRDefault="00487A76" w:rsidP="00D826E6">
            <w:pPr>
              <w:pStyle w:val="paragraghtext"/>
              <w:spacing w:after="0"/>
              <w:ind w:right="215"/>
              <w:jc w:val="left"/>
              <w:rPr>
                <w:rFonts w:cs="Arial"/>
                <w:caps/>
                <w:sz w:val="18"/>
                <w:szCs w:val="18"/>
              </w:rPr>
            </w:pPr>
            <w:r w:rsidRPr="007D1387">
              <w:rPr>
                <w:rFonts w:cs="Arial"/>
                <w:caps/>
                <w:sz w:val="18"/>
                <w:szCs w:val="18"/>
              </w:rPr>
              <w:t>CF6-80C2B6</w:t>
            </w:r>
          </w:p>
        </w:tc>
        <w:tc>
          <w:tcPr>
            <w:tcW w:w="786" w:type="pct"/>
            <w:shd w:val="clear" w:color="auto" w:fill="auto"/>
            <w:noWrap/>
            <w:vAlign w:val="center"/>
            <w:hideMark/>
          </w:tcPr>
          <w:p w:rsidR="00487A76" w:rsidRPr="007D1387" w:rsidRDefault="00487A76" w:rsidP="00D826E6">
            <w:pPr>
              <w:pStyle w:val="paragraghtext"/>
              <w:spacing w:after="0"/>
              <w:ind w:right="215"/>
              <w:jc w:val="right"/>
              <w:rPr>
                <w:rFonts w:cs="Arial"/>
                <w:caps/>
                <w:sz w:val="18"/>
                <w:szCs w:val="18"/>
              </w:rPr>
            </w:pPr>
            <w:r w:rsidRPr="007D1387">
              <w:rPr>
                <w:rFonts w:cs="Arial"/>
                <w:caps/>
                <w:sz w:val="18"/>
                <w:szCs w:val="18"/>
              </w:rPr>
              <w:t>8</w:t>
            </w:r>
          </w:p>
        </w:tc>
      </w:tr>
      <w:tr w:rsidR="00487A76" w:rsidRPr="007D1387" w:rsidTr="00487A76">
        <w:trPr>
          <w:trHeight w:val="20"/>
        </w:trPr>
        <w:tc>
          <w:tcPr>
            <w:tcW w:w="1327" w:type="pct"/>
            <w:shd w:val="clear" w:color="auto" w:fill="auto"/>
            <w:noWrap/>
            <w:vAlign w:val="center"/>
            <w:hideMark/>
          </w:tcPr>
          <w:p w:rsidR="00487A76" w:rsidRPr="007D1387" w:rsidRDefault="00487A76" w:rsidP="00D826E6">
            <w:pPr>
              <w:spacing w:before="20" w:after="20"/>
              <w:rPr>
                <w:sz w:val="18"/>
                <w:szCs w:val="18"/>
              </w:rPr>
            </w:pPr>
            <w:r w:rsidRPr="007D1387">
              <w:rPr>
                <w:sz w:val="18"/>
                <w:szCs w:val="18"/>
              </w:rPr>
              <w:t>Volga-Dnepr Airlines</w:t>
            </w:r>
          </w:p>
        </w:tc>
        <w:tc>
          <w:tcPr>
            <w:tcW w:w="1743" w:type="pct"/>
            <w:shd w:val="clear" w:color="auto" w:fill="auto"/>
            <w:noWrap/>
            <w:vAlign w:val="center"/>
            <w:hideMark/>
          </w:tcPr>
          <w:p w:rsidR="00487A76" w:rsidRPr="007D1387" w:rsidRDefault="00487A76" w:rsidP="00D826E6">
            <w:pPr>
              <w:spacing w:before="20" w:after="20"/>
              <w:ind w:right="215"/>
              <w:rPr>
                <w:sz w:val="18"/>
                <w:szCs w:val="18"/>
              </w:rPr>
            </w:pPr>
            <w:r w:rsidRPr="007D1387">
              <w:rPr>
                <w:sz w:val="18"/>
                <w:szCs w:val="18"/>
              </w:rPr>
              <w:t>Antonov 124 Ruslan</w:t>
            </w:r>
          </w:p>
        </w:tc>
        <w:tc>
          <w:tcPr>
            <w:tcW w:w="1144" w:type="pct"/>
            <w:shd w:val="clear" w:color="auto" w:fill="auto"/>
            <w:noWrap/>
            <w:vAlign w:val="center"/>
            <w:hideMark/>
          </w:tcPr>
          <w:p w:rsidR="00487A76" w:rsidRPr="007D1387" w:rsidRDefault="00487A76" w:rsidP="00D826E6">
            <w:pPr>
              <w:pStyle w:val="paragraghtext"/>
              <w:spacing w:before="20" w:after="20"/>
              <w:ind w:right="215"/>
              <w:jc w:val="left"/>
              <w:rPr>
                <w:rFonts w:cs="Arial"/>
                <w:caps/>
                <w:sz w:val="18"/>
                <w:szCs w:val="18"/>
              </w:rPr>
            </w:pPr>
            <w:r w:rsidRPr="007D1387">
              <w:rPr>
                <w:rFonts w:cs="Arial"/>
                <w:caps/>
                <w:sz w:val="18"/>
                <w:szCs w:val="18"/>
              </w:rPr>
              <w:t>D-36</w:t>
            </w:r>
          </w:p>
        </w:tc>
        <w:tc>
          <w:tcPr>
            <w:tcW w:w="786" w:type="pct"/>
            <w:shd w:val="clear" w:color="auto" w:fill="auto"/>
            <w:noWrap/>
            <w:vAlign w:val="center"/>
            <w:hideMark/>
          </w:tcPr>
          <w:p w:rsidR="00487A76" w:rsidRPr="007D1387" w:rsidRDefault="00487A76" w:rsidP="00D826E6">
            <w:pPr>
              <w:pStyle w:val="paragraghtext"/>
              <w:spacing w:before="20" w:after="20"/>
              <w:ind w:right="215"/>
              <w:jc w:val="right"/>
              <w:rPr>
                <w:rFonts w:cs="Arial"/>
                <w:caps/>
                <w:sz w:val="18"/>
                <w:szCs w:val="18"/>
              </w:rPr>
            </w:pPr>
            <w:r w:rsidRPr="007D1387">
              <w:rPr>
                <w:rFonts w:cs="Arial"/>
                <w:caps/>
                <w:sz w:val="18"/>
                <w:szCs w:val="18"/>
              </w:rPr>
              <w:t>23</w:t>
            </w:r>
          </w:p>
        </w:tc>
      </w:tr>
      <w:tr w:rsidR="00487A76" w:rsidRPr="007D1387" w:rsidTr="00487A76">
        <w:trPr>
          <w:trHeight w:val="20"/>
        </w:trPr>
        <w:tc>
          <w:tcPr>
            <w:tcW w:w="4214" w:type="pct"/>
            <w:gridSpan w:val="3"/>
            <w:shd w:val="clear" w:color="auto" w:fill="D9D9D9" w:themeFill="background1" w:themeFillShade="D9"/>
            <w:noWrap/>
            <w:vAlign w:val="center"/>
            <w:hideMark/>
          </w:tcPr>
          <w:p w:rsidR="00487A76" w:rsidRPr="007D1387" w:rsidRDefault="00487A76" w:rsidP="00487A76">
            <w:pPr>
              <w:pStyle w:val="paragraghtext"/>
              <w:spacing w:before="20" w:after="20"/>
              <w:ind w:right="215"/>
              <w:jc w:val="right"/>
              <w:rPr>
                <w:rFonts w:cs="Arial"/>
                <w:b/>
                <w:caps/>
                <w:sz w:val="18"/>
                <w:szCs w:val="18"/>
              </w:rPr>
            </w:pPr>
            <w:r w:rsidRPr="007D1387">
              <w:rPr>
                <w:rFonts w:cs="Arial"/>
                <w:b/>
                <w:caps/>
                <w:sz w:val="18"/>
                <w:szCs w:val="18"/>
              </w:rPr>
              <w:t>Total CARGO OPERATIONS</w:t>
            </w:r>
          </w:p>
        </w:tc>
        <w:tc>
          <w:tcPr>
            <w:tcW w:w="786" w:type="pct"/>
            <w:shd w:val="clear" w:color="auto" w:fill="D9D9D9" w:themeFill="background1" w:themeFillShade="D9"/>
            <w:noWrap/>
            <w:vAlign w:val="center"/>
            <w:hideMark/>
          </w:tcPr>
          <w:p w:rsidR="00487A76" w:rsidRPr="007D1387" w:rsidRDefault="00487A76" w:rsidP="00487A76">
            <w:pPr>
              <w:pStyle w:val="paragraghtext"/>
              <w:spacing w:before="20" w:after="20"/>
              <w:ind w:right="215"/>
              <w:jc w:val="right"/>
              <w:rPr>
                <w:rFonts w:cs="Arial"/>
                <w:b/>
                <w:caps/>
                <w:sz w:val="18"/>
                <w:szCs w:val="18"/>
              </w:rPr>
            </w:pPr>
            <w:r>
              <w:rPr>
                <w:b/>
                <w:sz w:val="18"/>
                <w:szCs w:val="18"/>
              </w:rPr>
              <w:t>9,195</w:t>
            </w:r>
          </w:p>
        </w:tc>
      </w:tr>
    </w:tbl>
    <w:p w:rsidR="001F0D60" w:rsidRPr="000A5E3C" w:rsidRDefault="001F0D60" w:rsidP="001F6CFE">
      <w:pPr>
        <w:pStyle w:val="BL---BL"/>
        <w:pBdr>
          <w:bottom w:val="single" w:sz="4" w:space="1" w:color="auto"/>
        </w:pBdr>
        <w:tabs>
          <w:tab w:val="clear" w:pos="720"/>
          <w:tab w:val="left" w:pos="900"/>
        </w:tabs>
        <w:spacing w:before="120" w:after="0" w:line="240" w:lineRule="auto"/>
        <w:ind w:left="900" w:hanging="900"/>
        <w:rPr>
          <w:rFonts w:ascii="Verdana" w:hAnsi="Verdana" w:cs="Arial"/>
          <w:sz w:val="16"/>
          <w:szCs w:val="16"/>
        </w:rPr>
      </w:pPr>
      <w:r w:rsidRPr="000A5E3C">
        <w:rPr>
          <w:rFonts w:ascii="Verdana" w:hAnsi="Verdana" w:cs="Arial"/>
          <w:sz w:val="16"/>
          <w:szCs w:val="16"/>
        </w:rPr>
        <w:t>Source:</w:t>
      </w:r>
      <w:r w:rsidRPr="000A5E3C">
        <w:rPr>
          <w:rFonts w:ascii="Verdana" w:hAnsi="Verdana" w:cs="Arial"/>
          <w:sz w:val="16"/>
          <w:szCs w:val="16"/>
        </w:rPr>
        <w:tab/>
      </w:r>
      <w:r w:rsidR="0024614B">
        <w:rPr>
          <w:rFonts w:ascii="Verdana" w:hAnsi="Verdana" w:cs="Arial"/>
          <w:sz w:val="16"/>
        </w:rPr>
        <w:t xml:space="preserve">Seattle-Tacoma International Airport </w:t>
      </w:r>
      <w:r w:rsidR="0024614B" w:rsidRPr="009E73AC">
        <w:rPr>
          <w:rFonts w:ascii="Verdana" w:hAnsi="Verdana" w:cs="Arial"/>
          <w:sz w:val="16"/>
        </w:rPr>
        <w:t xml:space="preserve">EnvironmentalVue Monitoring System </w:t>
      </w:r>
      <w:r w:rsidR="0024614B">
        <w:rPr>
          <w:rFonts w:ascii="Verdana" w:hAnsi="Verdana" w:cs="Arial"/>
          <w:sz w:val="16"/>
        </w:rPr>
        <w:t xml:space="preserve">Data, </w:t>
      </w:r>
      <w:r w:rsidR="0024614B" w:rsidRPr="00A52C96">
        <w:rPr>
          <w:rFonts w:ascii="Verdana" w:hAnsi="Verdana" w:cs="Arial"/>
          <w:sz w:val="16"/>
        </w:rPr>
        <w:t>January 2016-December 2016</w:t>
      </w:r>
      <w:r w:rsidRPr="000A5E3C">
        <w:rPr>
          <w:rFonts w:ascii="Verdana" w:hAnsi="Verdana" w:cs="Arial"/>
          <w:sz w:val="16"/>
          <w:szCs w:val="16"/>
        </w:rPr>
        <w:t xml:space="preserve">, Air </w:t>
      </w:r>
      <w:r w:rsidR="001F6CFE">
        <w:rPr>
          <w:rFonts w:ascii="Verdana" w:hAnsi="Verdana" w:cs="Arial"/>
          <w:sz w:val="16"/>
          <w:szCs w:val="16"/>
        </w:rPr>
        <w:t>Traffic Activity System (ATADS)</w:t>
      </w:r>
      <w:r w:rsidRPr="000A5E3C">
        <w:rPr>
          <w:rFonts w:ascii="Verdana" w:hAnsi="Verdana" w:cs="Arial"/>
          <w:sz w:val="16"/>
          <w:szCs w:val="16"/>
        </w:rPr>
        <w:t>; Landrum &amp; Brown analysis, 2017</w:t>
      </w:r>
      <w:r w:rsidR="003C3F93">
        <w:rPr>
          <w:rFonts w:ascii="Verdana" w:hAnsi="Verdana" w:cs="Arial"/>
          <w:sz w:val="16"/>
          <w:szCs w:val="16"/>
        </w:rPr>
        <w:t>.</w:t>
      </w:r>
      <w:r w:rsidRPr="000A5E3C">
        <w:rPr>
          <w:rFonts w:ascii="Verdana" w:hAnsi="Verdana" w:cs="Arial"/>
          <w:sz w:val="16"/>
          <w:szCs w:val="16"/>
        </w:rPr>
        <w:t xml:space="preserve"> </w:t>
      </w:r>
    </w:p>
    <w:p w:rsidR="00C773B4" w:rsidRDefault="00C773B4" w:rsidP="00D826E6">
      <w:r>
        <w:br w:type="page"/>
      </w:r>
    </w:p>
    <w:p w:rsidR="000656C4" w:rsidRPr="000656C4" w:rsidRDefault="000656C4" w:rsidP="00D826E6">
      <w:pPr>
        <w:rPr>
          <w:sz w:val="2"/>
        </w:rPr>
      </w:pPr>
    </w:p>
    <w:p w:rsidR="007D1387" w:rsidRDefault="007D1387" w:rsidP="00D826E6">
      <w:pPr>
        <w:pStyle w:val="TOC9"/>
        <w:tabs>
          <w:tab w:val="left" w:pos="7380"/>
        </w:tabs>
        <w:spacing w:after="0"/>
        <w:ind w:left="0"/>
        <w:jc w:val="both"/>
      </w:pPr>
      <w:r w:rsidRPr="002F72D6">
        <w:t>In 2016, there were a total of 453 air taxi operations. Airpac Airlines, Inc and Ameriflight ma</w:t>
      </w:r>
      <w:r w:rsidR="00141931">
        <w:t>de</w:t>
      </w:r>
      <w:r w:rsidRPr="002F72D6">
        <w:t xml:space="preserve"> up approximately 52 percent and 47 percent of air taxi operations, respectively. Ameriflight’s Raytheon Beech 99 </w:t>
      </w:r>
      <w:r w:rsidR="00141931">
        <w:t>was</w:t>
      </w:r>
      <w:r>
        <w:t xml:space="preserve"> the most used air taxi aircraft as it serve</w:t>
      </w:r>
      <w:r w:rsidR="00141931">
        <w:t>d</w:t>
      </w:r>
      <w:r>
        <w:t xml:space="preserve"> approximately </w:t>
      </w:r>
      <w:r w:rsidRPr="002F72D6">
        <w:t xml:space="preserve">47 percent of the air taxi operations. </w:t>
      </w:r>
      <w:r>
        <w:t xml:space="preserve"> </w:t>
      </w:r>
      <w:r w:rsidRPr="002F72D6">
        <w:t xml:space="preserve">This is followed by Airpac Airlines, Inc’s Piper PA-31 Navajo which </w:t>
      </w:r>
      <w:r>
        <w:t>serve</w:t>
      </w:r>
      <w:r w:rsidR="00141931">
        <w:t>d</w:t>
      </w:r>
      <w:r w:rsidRPr="002F72D6">
        <w:t xml:space="preserve"> 45 percent of the air taxi operations. </w:t>
      </w:r>
      <w:r>
        <w:t xml:space="preserve"> </w:t>
      </w:r>
      <w:r w:rsidRPr="002F72D6">
        <w:t xml:space="preserve">The </w:t>
      </w:r>
      <w:r>
        <w:t xml:space="preserve">detailed </w:t>
      </w:r>
      <w:r w:rsidRPr="002F72D6">
        <w:t xml:space="preserve">air taxi aircraft fleet mix is shown in </w:t>
      </w:r>
      <w:r w:rsidRPr="002F72D6">
        <w:rPr>
          <w:b/>
        </w:rPr>
        <w:t xml:space="preserve">Table </w:t>
      </w:r>
      <w:r w:rsidR="003A7283">
        <w:rPr>
          <w:b/>
        </w:rPr>
        <w:t>6</w:t>
      </w:r>
      <w:r w:rsidRPr="002F72D6">
        <w:t>.</w:t>
      </w:r>
    </w:p>
    <w:p w:rsidR="007D1387" w:rsidRPr="007D1387" w:rsidRDefault="007D1387" w:rsidP="00D826E6"/>
    <w:p w:rsidR="00787C37" w:rsidRDefault="001F7ADF" w:rsidP="00787C37">
      <w:pPr>
        <w:pStyle w:val="Table"/>
        <w:pBdr>
          <w:top w:val="single" w:sz="4" w:space="1" w:color="auto"/>
        </w:pBdr>
      </w:pPr>
      <w:bookmarkStart w:id="23" w:name="_Toc492899760"/>
      <w:r w:rsidRPr="008B2669">
        <w:t xml:space="preserve">Table </w:t>
      </w:r>
      <w:r w:rsidR="003A7283">
        <w:t>6</w:t>
      </w:r>
      <w:r w:rsidR="00D826E6">
        <w:tab/>
      </w:r>
      <w:r w:rsidR="00D826E6">
        <w:br/>
      </w:r>
      <w:r>
        <w:t>2016 AIR TAXI AIRCRAFT FLEET MIX</w:t>
      </w:r>
      <w:bookmarkEnd w:id="23"/>
      <w:r>
        <w:t xml:space="preserve"> </w:t>
      </w:r>
    </w:p>
    <w:p w:rsidR="00787C37" w:rsidRPr="00787C37" w:rsidRDefault="00787C37" w:rsidP="00787C37">
      <w:pPr>
        <w:pStyle w:val="Table"/>
        <w:pBdr>
          <w:top w:val="single" w:sz="4" w:space="1" w:color="auto"/>
        </w:pBdr>
      </w:pPr>
    </w:p>
    <w:tbl>
      <w:tblPr>
        <w:tblW w:w="4944"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43"/>
        <w:gridCol w:w="2884"/>
        <w:gridCol w:w="2015"/>
        <w:gridCol w:w="1984"/>
      </w:tblGrid>
      <w:tr w:rsidR="00141931" w:rsidRPr="00D826E6" w:rsidTr="00DB31AD">
        <w:trPr>
          <w:trHeight w:val="20"/>
          <w:tblHeader/>
        </w:trPr>
        <w:tc>
          <w:tcPr>
            <w:tcW w:w="1270" w:type="pct"/>
            <w:shd w:val="clear" w:color="auto" w:fill="D9D9D9" w:themeFill="background1" w:themeFillShade="D9"/>
            <w:noWrap/>
            <w:vAlign w:val="center"/>
            <w:hideMark/>
          </w:tcPr>
          <w:p w:rsidR="00141931" w:rsidRPr="00D826E6" w:rsidRDefault="00141931" w:rsidP="00D826E6">
            <w:pPr>
              <w:pStyle w:val="paragraghtext"/>
              <w:spacing w:before="20" w:after="20"/>
              <w:jc w:val="center"/>
              <w:rPr>
                <w:rFonts w:cs="Arial"/>
                <w:b/>
                <w:bCs/>
                <w:caps/>
                <w:sz w:val="20"/>
                <w:szCs w:val="20"/>
              </w:rPr>
            </w:pPr>
            <w:r w:rsidRPr="00D826E6">
              <w:rPr>
                <w:b/>
                <w:sz w:val="20"/>
                <w:szCs w:val="20"/>
              </w:rPr>
              <w:t>AIRLINE</w:t>
            </w:r>
          </w:p>
        </w:tc>
        <w:tc>
          <w:tcPr>
            <w:tcW w:w="1563" w:type="pct"/>
            <w:shd w:val="clear" w:color="auto" w:fill="D9D9D9" w:themeFill="background1" w:themeFillShade="D9"/>
            <w:noWrap/>
            <w:vAlign w:val="center"/>
            <w:hideMark/>
          </w:tcPr>
          <w:p w:rsidR="00141931" w:rsidRPr="00D826E6" w:rsidRDefault="00141931" w:rsidP="00D826E6">
            <w:pPr>
              <w:pStyle w:val="paragraghtext"/>
              <w:spacing w:before="20" w:after="20"/>
              <w:jc w:val="center"/>
              <w:rPr>
                <w:rFonts w:cs="Arial"/>
                <w:b/>
                <w:bCs/>
                <w:caps/>
                <w:sz w:val="20"/>
                <w:szCs w:val="20"/>
              </w:rPr>
            </w:pPr>
            <w:r w:rsidRPr="00D826E6">
              <w:rPr>
                <w:b/>
                <w:sz w:val="20"/>
                <w:szCs w:val="20"/>
              </w:rPr>
              <w:t>AIRCRAFT</w:t>
            </w:r>
          </w:p>
        </w:tc>
        <w:tc>
          <w:tcPr>
            <w:tcW w:w="1092" w:type="pct"/>
            <w:shd w:val="clear" w:color="auto" w:fill="D9D9D9" w:themeFill="background1" w:themeFillShade="D9"/>
            <w:noWrap/>
            <w:vAlign w:val="center"/>
            <w:hideMark/>
          </w:tcPr>
          <w:p w:rsidR="00141931" w:rsidRPr="00D826E6" w:rsidRDefault="00141931" w:rsidP="00D826E6">
            <w:pPr>
              <w:pStyle w:val="paragraghtext"/>
              <w:spacing w:before="20" w:after="20"/>
              <w:jc w:val="center"/>
              <w:rPr>
                <w:rFonts w:cs="Arial"/>
                <w:b/>
                <w:bCs/>
                <w:caps/>
                <w:sz w:val="20"/>
                <w:szCs w:val="20"/>
              </w:rPr>
            </w:pPr>
            <w:r w:rsidRPr="00D826E6">
              <w:rPr>
                <w:b/>
                <w:sz w:val="20"/>
                <w:szCs w:val="20"/>
              </w:rPr>
              <w:t>ENGINE TYPE</w:t>
            </w:r>
          </w:p>
        </w:tc>
        <w:tc>
          <w:tcPr>
            <w:tcW w:w="1075" w:type="pct"/>
            <w:shd w:val="clear" w:color="auto" w:fill="D9D9D9" w:themeFill="background1" w:themeFillShade="D9"/>
            <w:noWrap/>
            <w:vAlign w:val="center"/>
            <w:hideMark/>
          </w:tcPr>
          <w:p w:rsidR="00141931" w:rsidRPr="00D826E6" w:rsidRDefault="00141931" w:rsidP="00D826E6">
            <w:pPr>
              <w:pStyle w:val="paragraghtext"/>
              <w:spacing w:before="20" w:after="20"/>
              <w:jc w:val="center"/>
              <w:rPr>
                <w:rFonts w:cs="Arial"/>
                <w:b/>
                <w:bCs/>
                <w:caps/>
                <w:sz w:val="20"/>
                <w:szCs w:val="20"/>
              </w:rPr>
            </w:pPr>
            <w:r w:rsidRPr="00D826E6">
              <w:rPr>
                <w:b/>
                <w:sz w:val="20"/>
                <w:szCs w:val="20"/>
              </w:rPr>
              <w:t>OPERATIONS</w:t>
            </w:r>
          </w:p>
        </w:tc>
      </w:tr>
      <w:tr w:rsidR="00141931" w:rsidRPr="00D826E6" w:rsidTr="00DB31AD">
        <w:trPr>
          <w:trHeight w:val="20"/>
        </w:trPr>
        <w:tc>
          <w:tcPr>
            <w:tcW w:w="1270" w:type="pct"/>
            <w:shd w:val="clear" w:color="auto" w:fill="auto"/>
            <w:noWrap/>
            <w:vAlign w:val="center"/>
            <w:hideMark/>
          </w:tcPr>
          <w:p w:rsidR="00141931" w:rsidRPr="00D826E6" w:rsidRDefault="00141931" w:rsidP="00D826E6">
            <w:pPr>
              <w:rPr>
                <w:rFonts w:cs="Calibri"/>
                <w:color w:val="000000"/>
                <w:sz w:val="20"/>
                <w:szCs w:val="20"/>
              </w:rPr>
            </w:pPr>
            <w:r w:rsidRPr="00D826E6">
              <w:rPr>
                <w:rFonts w:cs="Calibri"/>
                <w:color w:val="000000"/>
                <w:sz w:val="20"/>
                <w:szCs w:val="20"/>
              </w:rPr>
              <w:t>Airnet Express</w:t>
            </w:r>
          </w:p>
        </w:tc>
        <w:tc>
          <w:tcPr>
            <w:tcW w:w="1563" w:type="pct"/>
            <w:shd w:val="clear" w:color="auto" w:fill="auto"/>
            <w:noWrap/>
            <w:vAlign w:val="center"/>
            <w:hideMark/>
          </w:tcPr>
          <w:p w:rsidR="00141931" w:rsidRPr="00D826E6" w:rsidRDefault="00141931" w:rsidP="00D826E6">
            <w:pPr>
              <w:rPr>
                <w:rFonts w:cs="Calibri"/>
                <w:color w:val="000000"/>
                <w:sz w:val="20"/>
                <w:szCs w:val="20"/>
              </w:rPr>
            </w:pPr>
            <w:r w:rsidRPr="00D826E6">
              <w:rPr>
                <w:rFonts w:cs="Calibri"/>
                <w:color w:val="000000"/>
                <w:sz w:val="20"/>
                <w:szCs w:val="20"/>
              </w:rPr>
              <w:t>Bombardier Learjet 35</w:t>
            </w:r>
          </w:p>
        </w:tc>
        <w:tc>
          <w:tcPr>
            <w:tcW w:w="1092" w:type="pct"/>
            <w:shd w:val="clear" w:color="auto" w:fill="auto"/>
            <w:noWrap/>
            <w:vAlign w:val="center"/>
            <w:hideMark/>
          </w:tcPr>
          <w:p w:rsidR="00141931" w:rsidRPr="00D826E6" w:rsidRDefault="00141931" w:rsidP="00D826E6">
            <w:pPr>
              <w:pStyle w:val="paragraghtext"/>
              <w:spacing w:after="0"/>
              <w:jc w:val="left"/>
              <w:rPr>
                <w:rFonts w:cs="Arial"/>
                <w:caps/>
                <w:sz w:val="20"/>
                <w:szCs w:val="20"/>
              </w:rPr>
            </w:pPr>
            <w:r w:rsidRPr="00D826E6">
              <w:rPr>
                <w:rFonts w:cs="Arial"/>
                <w:caps/>
                <w:sz w:val="20"/>
                <w:szCs w:val="20"/>
              </w:rPr>
              <w:t>TFE731-2-2B</w:t>
            </w:r>
          </w:p>
        </w:tc>
        <w:tc>
          <w:tcPr>
            <w:tcW w:w="1075" w:type="pct"/>
            <w:shd w:val="clear" w:color="auto" w:fill="auto"/>
            <w:noWrap/>
            <w:vAlign w:val="center"/>
            <w:hideMark/>
          </w:tcPr>
          <w:p w:rsidR="00141931" w:rsidRPr="00D826E6" w:rsidRDefault="00141931" w:rsidP="00D826E6">
            <w:pPr>
              <w:pStyle w:val="paragraghtext"/>
              <w:spacing w:after="0"/>
              <w:ind w:right="162"/>
              <w:jc w:val="right"/>
              <w:rPr>
                <w:rFonts w:cs="Arial"/>
                <w:caps/>
                <w:sz w:val="20"/>
                <w:szCs w:val="20"/>
              </w:rPr>
            </w:pPr>
            <w:r w:rsidRPr="00D826E6">
              <w:rPr>
                <w:rFonts w:cs="Arial"/>
                <w:caps/>
                <w:sz w:val="20"/>
                <w:szCs w:val="20"/>
              </w:rPr>
              <w:t>4</w:t>
            </w:r>
          </w:p>
        </w:tc>
      </w:tr>
      <w:tr w:rsidR="00141931" w:rsidRPr="00D826E6" w:rsidTr="00DB31AD">
        <w:trPr>
          <w:trHeight w:val="20"/>
        </w:trPr>
        <w:tc>
          <w:tcPr>
            <w:tcW w:w="1270" w:type="pct"/>
            <w:shd w:val="clear" w:color="auto" w:fill="auto"/>
            <w:noWrap/>
            <w:vAlign w:val="center"/>
            <w:hideMark/>
          </w:tcPr>
          <w:p w:rsidR="00141931" w:rsidRPr="00D826E6" w:rsidRDefault="00141931" w:rsidP="00D826E6">
            <w:pPr>
              <w:rPr>
                <w:rFonts w:cs="Calibri"/>
                <w:color w:val="000000"/>
                <w:sz w:val="20"/>
                <w:szCs w:val="20"/>
              </w:rPr>
            </w:pPr>
            <w:r w:rsidRPr="00D826E6">
              <w:rPr>
                <w:rFonts w:cs="Calibri"/>
                <w:color w:val="000000"/>
                <w:sz w:val="20"/>
                <w:szCs w:val="20"/>
              </w:rPr>
              <w:t>Airpac Airlines, Inc</w:t>
            </w:r>
          </w:p>
        </w:tc>
        <w:tc>
          <w:tcPr>
            <w:tcW w:w="1563" w:type="pct"/>
            <w:shd w:val="clear" w:color="auto" w:fill="auto"/>
            <w:noWrap/>
            <w:vAlign w:val="center"/>
            <w:hideMark/>
          </w:tcPr>
          <w:p w:rsidR="00141931" w:rsidRPr="00D826E6" w:rsidRDefault="00141931" w:rsidP="00D826E6">
            <w:pPr>
              <w:rPr>
                <w:rFonts w:cs="Calibri"/>
                <w:color w:val="000000"/>
                <w:sz w:val="20"/>
                <w:szCs w:val="20"/>
              </w:rPr>
            </w:pPr>
            <w:r w:rsidRPr="00D826E6">
              <w:rPr>
                <w:rFonts w:cs="Calibri"/>
                <w:color w:val="000000"/>
                <w:sz w:val="20"/>
                <w:szCs w:val="20"/>
              </w:rPr>
              <w:t>Cessna 208 Caravan</w:t>
            </w:r>
          </w:p>
        </w:tc>
        <w:tc>
          <w:tcPr>
            <w:tcW w:w="1092" w:type="pct"/>
            <w:shd w:val="clear" w:color="auto" w:fill="auto"/>
            <w:noWrap/>
            <w:vAlign w:val="center"/>
            <w:hideMark/>
          </w:tcPr>
          <w:p w:rsidR="00141931" w:rsidRPr="00D826E6" w:rsidRDefault="00141931" w:rsidP="00D826E6">
            <w:pPr>
              <w:pStyle w:val="paragraghtext"/>
              <w:spacing w:after="0"/>
              <w:jc w:val="left"/>
              <w:rPr>
                <w:rFonts w:cs="Arial"/>
                <w:caps/>
                <w:sz w:val="20"/>
                <w:szCs w:val="20"/>
              </w:rPr>
            </w:pPr>
            <w:r w:rsidRPr="00D826E6">
              <w:rPr>
                <w:rFonts w:cs="Arial"/>
                <w:caps/>
                <w:sz w:val="20"/>
                <w:szCs w:val="20"/>
              </w:rPr>
              <w:t xml:space="preserve">PT6A-114 </w:t>
            </w:r>
          </w:p>
        </w:tc>
        <w:tc>
          <w:tcPr>
            <w:tcW w:w="1075" w:type="pct"/>
            <w:shd w:val="clear" w:color="auto" w:fill="auto"/>
            <w:noWrap/>
            <w:vAlign w:val="center"/>
            <w:hideMark/>
          </w:tcPr>
          <w:p w:rsidR="00141931" w:rsidRPr="00D826E6" w:rsidRDefault="00141931" w:rsidP="00D826E6">
            <w:pPr>
              <w:pStyle w:val="paragraghtext"/>
              <w:spacing w:after="0"/>
              <w:ind w:right="162"/>
              <w:jc w:val="right"/>
              <w:rPr>
                <w:rFonts w:cs="Arial"/>
                <w:caps/>
                <w:sz w:val="20"/>
                <w:szCs w:val="20"/>
              </w:rPr>
            </w:pPr>
            <w:r w:rsidRPr="00D826E6">
              <w:rPr>
                <w:rFonts w:cs="Arial"/>
                <w:caps/>
                <w:sz w:val="20"/>
                <w:szCs w:val="20"/>
              </w:rPr>
              <w:t>32</w:t>
            </w:r>
          </w:p>
        </w:tc>
      </w:tr>
      <w:tr w:rsidR="00141931" w:rsidRPr="00D826E6" w:rsidTr="00DB31AD">
        <w:trPr>
          <w:trHeight w:val="20"/>
        </w:trPr>
        <w:tc>
          <w:tcPr>
            <w:tcW w:w="1270" w:type="pct"/>
            <w:shd w:val="clear" w:color="auto" w:fill="auto"/>
            <w:noWrap/>
            <w:vAlign w:val="center"/>
            <w:hideMark/>
          </w:tcPr>
          <w:p w:rsidR="00141931" w:rsidRPr="00D826E6" w:rsidRDefault="00141931" w:rsidP="00D826E6">
            <w:pPr>
              <w:rPr>
                <w:rFonts w:cs="Calibri"/>
                <w:color w:val="000000"/>
                <w:sz w:val="20"/>
                <w:szCs w:val="20"/>
              </w:rPr>
            </w:pPr>
            <w:r w:rsidRPr="00D826E6">
              <w:rPr>
                <w:rFonts w:cs="Calibri"/>
                <w:color w:val="000000"/>
                <w:sz w:val="20"/>
                <w:szCs w:val="20"/>
              </w:rPr>
              <w:t>Airpac Airlines, Inc</w:t>
            </w:r>
          </w:p>
        </w:tc>
        <w:tc>
          <w:tcPr>
            <w:tcW w:w="1563" w:type="pct"/>
            <w:shd w:val="clear" w:color="auto" w:fill="auto"/>
            <w:noWrap/>
            <w:vAlign w:val="center"/>
            <w:hideMark/>
          </w:tcPr>
          <w:p w:rsidR="00141931" w:rsidRPr="00D826E6" w:rsidRDefault="00141931" w:rsidP="00D826E6">
            <w:pPr>
              <w:rPr>
                <w:rFonts w:cs="Calibri"/>
                <w:color w:val="000000"/>
                <w:sz w:val="20"/>
                <w:szCs w:val="20"/>
              </w:rPr>
            </w:pPr>
            <w:r w:rsidRPr="00D826E6">
              <w:rPr>
                <w:rFonts w:cs="Calibri"/>
                <w:color w:val="000000"/>
                <w:sz w:val="20"/>
                <w:szCs w:val="20"/>
              </w:rPr>
              <w:t>Piper PA-31 Navajo</w:t>
            </w:r>
          </w:p>
        </w:tc>
        <w:tc>
          <w:tcPr>
            <w:tcW w:w="1092" w:type="pct"/>
            <w:shd w:val="clear" w:color="auto" w:fill="auto"/>
            <w:noWrap/>
            <w:vAlign w:val="center"/>
            <w:hideMark/>
          </w:tcPr>
          <w:p w:rsidR="00141931" w:rsidRPr="00D826E6" w:rsidRDefault="00141931" w:rsidP="00D826E6">
            <w:pPr>
              <w:pStyle w:val="paragraghtext"/>
              <w:spacing w:after="0"/>
              <w:jc w:val="left"/>
              <w:rPr>
                <w:rFonts w:cs="Arial"/>
                <w:caps/>
                <w:sz w:val="20"/>
                <w:szCs w:val="20"/>
              </w:rPr>
            </w:pPr>
            <w:r w:rsidRPr="00D826E6">
              <w:rPr>
                <w:rFonts w:cs="Arial"/>
                <w:caps/>
                <w:sz w:val="20"/>
                <w:szCs w:val="20"/>
              </w:rPr>
              <w:t xml:space="preserve">TIO-540-J2B2 </w:t>
            </w:r>
          </w:p>
        </w:tc>
        <w:tc>
          <w:tcPr>
            <w:tcW w:w="1075" w:type="pct"/>
            <w:shd w:val="clear" w:color="auto" w:fill="auto"/>
            <w:noWrap/>
            <w:vAlign w:val="center"/>
            <w:hideMark/>
          </w:tcPr>
          <w:p w:rsidR="00141931" w:rsidRPr="00D826E6" w:rsidRDefault="00141931" w:rsidP="00D826E6">
            <w:pPr>
              <w:pStyle w:val="paragraghtext"/>
              <w:spacing w:after="0"/>
              <w:ind w:right="162"/>
              <w:jc w:val="right"/>
              <w:rPr>
                <w:rFonts w:cs="Arial"/>
                <w:caps/>
                <w:sz w:val="20"/>
                <w:szCs w:val="20"/>
              </w:rPr>
            </w:pPr>
            <w:r w:rsidRPr="00D826E6">
              <w:rPr>
                <w:rFonts w:cs="Arial"/>
                <w:caps/>
                <w:sz w:val="20"/>
                <w:szCs w:val="20"/>
              </w:rPr>
              <w:t>203</w:t>
            </w:r>
          </w:p>
        </w:tc>
      </w:tr>
      <w:tr w:rsidR="00141931" w:rsidRPr="00D826E6" w:rsidTr="00DB31AD">
        <w:trPr>
          <w:trHeight w:val="20"/>
        </w:trPr>
        <w:tc>
          <w:tcPr>
            <w:tcW w:w="1270" w:type="pct"/>
            <w:shd w:val="clear" w:color="auto" w:fill="auto"/>
            <w:noWrap/>
            <w:vAlign w:val="center"/>
            <w:hideMark/>
          </w:tcPr>
          <w:p w:rsidR="00141931" w:rsidRPr="00D826E6" w:rsidRDefault="00141931" w:rsidP="00D826E6">
            <w:pPr>
              <w:rPr>
                <w:rFonts w:cs="Calibri"/>
                <w:color w:val="000000"/>
                <w:sz w:val="20"/>
                <w:szCs w:val="20"/>
              </w:rPr>
            </w:pPr>
            <w:r w:rsidRPr="00D826E6">
              <w:rPr>
                <w:rFonts w:cs="Calibri"/>
                <w:color w:val="000000"/>
                <w:sz w:val="20"/>
                <w:szCs w:val="20"/>
              </w:rPr>
              <w:t>Ameriflight</w:t>
            </w:r>
          </w:p>
        </w:tc>
        <w:tc>
          <w:tcPr>
            <w:tcW w:w="1563" w:type="pct"/>
            <w:shd w:val="clear" w:color="auto" w:fill="auto"/>
            <w:noWrap/>
            <w:vAlign w:val="center"/>
            <w:hideMark/>
          </w:tcPr>
          <w:p w:rsidR="00141931" w:rsidRPr="00D826E6" w:rsidRDefault="00141931" w:rsidP="00D826E6">
            <w:pPr>
              <w:rPr>
                <w:rFonts w:cs="Calibri"/>
                <w:color w:val="000000"/>
                <w:sz w:val="20"/>
                <w:szCs w:val="20"/>
              </w:rPr>
            </w:pPr>
            <w:r w:rsidRPr="00D826E6">
              <w:rPr>
                <w:rFonts w:cs="Calibri"/>
                <w:color w:val="000000"/>
                <w:sz w:val="20"/>
                <w:szCs w:val="20"/>
              </w:rPr>
              <w:t>Raytheon Beech 99</w:t>
            </w:r>
          </w:p>
        </w:tc>
        <w:tc>
          <w:tcPr>
            <w:tcW w:w="1092" w:type="pct"/>
            <w:shd w:val="clear" w:color="auto" w:fill="auto"/>
            <w:noWrap/>
            <w:vAlign w:val="center"/>
            <w:hideMark/>
          </w:tcPr>
          <w:p w:rsidR="00141931" w:rsidRPr="00D826E6" w:rsidRDefault="00141931" w:rsidP="00D826E6">
            <w:pPr>
              <w:pStyle w:val="paragraghtext"/>
              <w:spacing w:after="0"/>
              <w:jc w:val="left"/>
              <w:rPr>
                <w:rFonts w:cs="Arial"/>
                <w:caps/>
                <w:sz w:val="20"/>
                <w:szCs w:val="20"/>
              </w:rPr>
            </w:pPr>
            <w:r w:rsidRPr="00D826E6">
              <w:rPr>
                <w:rFonts w:cs="Arial"/>
                <w:caps/>
                <w:sz w:val="20"/>
                <w:szCs w:val="20"/>
              </w:rPr>
              <w:t xml:space="preserve">PT6A-20 </w:t>
            </w:r>
          </w:p>
        </w:tc>
        <w:tc>
          <w:tcPr>
            <w:tcW w:w="1075" w:type="pct"/>
            <w:shd w:val="clear" w:color="auto" w:fill="auto"/>
            <w:noWrap/>
            <w:vAlign w:val="center"/>
            <w:hideMark/>
          </w:tcPr>
          <w:p w:rsidR="00141931" w:rsidRPr="00D826E6" w:rsidRDefault="00141931" w:rsidP="00D826E6">
            <w:pPr>
              <w:pStyle w:val="paragraghtext"/>
              <w:spacing w:after="0"/>
              <w:ind w:right="162"/>
              <w:jc w:val="right"/>
              <w:rPr>
                <w:rFonts w:cs="Arial"/>
                <w:caps/>
                <w:sz w:val="20"/>
                <w:szCs w:val="20"/>
              </w:rPr>
            </w:pPr>
            <w:r w:rsidRPr="00D826E6">
              <w:rPr>
                <w:rFonts w:cs="Arial"/>
                <w:caps/>
                <w:sz w:val="20"/>
                <w:szCs w:val="20"/>
              </w:rPr>
              <w:t>214</w:t>
            </w:r>
          </w:p>
        </w:tc>
      </w:tr>
      <w:tr w:rsidR="00141931" w:rsidRPr="00D826E6" w:rsidTr="00DB31AD">
        <w:trPr>
          <w:trHeight w:val="20"/>
        </w:trPr>
        <w:tc>
          <w:tcPr>
            <w:tcW w:w="3925" w:type="pct"/>
            <w:gridSpan w:val="3"/>
            <w:shd w:val="clear" w:color="auto" w:fill="D9D9D9" w:themeFill="background1" w:themeFillShade="D9"/>
            <w:noWrap/>
            <w:vAlign w:val="center"/>
            <w:hideMark/>
          </w:tcPr>
          <w:p w:rsidR="00141931" w:rsidRPr="00D826E6" w:rsidRDefault="00141931" w:rsidP="00D826E6">
            <w:pPr>
              <w:pStyle w:val="paragraghtext"/>
              <w:spacing w:before="20" w:after="20"/>
              <w:jc w:val="right"/>
              <w:rPr>
                <w:rFonts w:cs="Arial"/>
                <w:b/>
                <w:caps/>
                <w:sz w:val="20"/>
                <w:szCs w:val="20"/>
              </w:rPr>
            </w:pPr>
            <w:r w:rsidRPr="00D826E6">
              <w:rPr>
                <w:rFonts w:cs="Arial"/>
                <w:b/>
                <w:caps/>
                <w:sz w:val="20"/>
                <w:szCs w:val="20"/>
              </w:rPr>
              <w:t>Total AIR TAXI OPERATIONS</w:t>
            </w:r>
          </w:p>
        </w:tc>
        <w:tc>
          <w:tcPr>
            <w:tcW w:w="1075" w:type="pct"/>
            <w:shd w:val="clear" w:color="auto" w:fill="D9D9D9" w:themeFill="background1" w:themeFillShade="D9"/>
            <w:noWrap/>
            <w:vAlign w:val="center"/>
            <w:hideMark/>
          </w:tcPr>
          <w:p w:rsidR="00141931" w:rsidRPr="00D826E6" w:rsidRDefault="00141931" w:rsidP="00D42EFC">
            <w:pPr>
              <w:pStyle w:val="paragraghtext"/>
              <w:tabs>
                <w:tab w:val="left" w:pos="1637"/>
              </w:tabs>
              <w:spacing w:before="20" w:after="20"/>
              <w:ind w:right="181"/>
              <w:jc w:val="right"/>
              <w:rPr>
                <w:rFonts w:cs="Arial"/>
                <w:b/>
                <w:caps/>
                <w:sz w:val="20"/>
                <w:szCs w:val="20"/>
              </w:rPr>
            </w:pPr>
            <w:r w:rsidRPr="00D826E6">
              <w:rPr>
                <w:b/>
                <w:sz w:val="20"/>
                <w:szCs w:val="20"/>
              </w:rPr>
              <w:t>453</w:t>
            </w:r>
          </w:p>
        </w:tc>
      </w:tr>
    </w:tbl>
    <w:p w:rsidR="00DF1EC4" w:rsidRPr="00B75DC1" w:rsidRDefault="00DF1EC4" w:rsidP="001F6CFE">
      <w:pPr>
        <w:pStyle w:val="BL---BL"/>
        <w:pBdr>
          <w:bottom w:val="single" w:sz="4" w:space="1" w:color="auto"/>
        </w:pBdr>
        <w:tabs>
          <w:tab w:val="clear" w:pos="720"/>
          <w:tab w:val="left" w:pos="900"/>
        </w:tabs>
        <w:spacing w:before="120" w:after="0" w:line="240" w:lineRule="auto"/>
        <w:ind w:left="900" w:hanging="900"/>
        <w:rPr>
          <w:rFonts w:ascii="Verdana" w:hAnsi="Verdana" w:cs="Arial"/>
          <w:sz w:val="16"/>
          <w:szCs w:val="16"/>
        </w:rPr>
      </w:pPr>
      <w:r w:rsidRPr="00B75DC1">
        <w:rPr>
          <w:rFonts w:ascii="Verdana" w:hAnsi="Verdana" w:cs="Arial"/>
          <w:sz w:val="16"/>
          <w:szCs w:val="16"/>
        </w:rPr>
        <w:t>Source:</w:t>
      </w:r>
      <w:r w:rsidRPr="00B75DC1">
        <w:rPr>
          <w:rFonts w:ascii="Verdana" w:hAnsi="Verdana" w:cs="Arial"/>
          <w:sz w:val="16"/>
          <w:szCs w:val="16"/>
        </w:rPr>
        <w:tab/>
      </w:r>
      <w:r w:rsidR="0024614B">
        <w:rPr>
          <w:rFonts w:ascii="Verdana" w:hAnsi="Verdana" w:cs="Arial"/>
          <w:sz w:val="16"/>
        </w:rPr>
        <w:t xml:space="preserve">Seattle-Tacoma International Airport </w:t>
      </w:r>
      <w:r w:rsidR="0024614B" w:rsidRPr="009E73AC">
        <w:rPr>
          <w:rFonts w:ascii="Verdana" w:hAnsi="Verdana" w:cs="Arial"/>
          <w:sz w:val="16"/>
        </w:rPr>
        <w:t xml:space="preserve">EnvironmentalVue Monitoring System </w:t>
      </w:r>
      <w:r w:rsidR="0024614B">
        <w:rPr>
          <w:rFonts w:ascii="Verdana" w:hAnsi="Verdana" w:cs="Arial"/>
          <w:sz w:val="16"/>
        </w:rPr>
        <w:t xml:space="preserve">Data, </w:t>
      </w:r>
      <w:r w:rsidR="0024614B" w:rsidRPr="00A52C96">
        <w:rPr>
          <w:rFonts w:ascii="Verdana" w:hAnsi="Verdana" w:cs="Arial"/>
          <w:sz w:val="16"/>
        </w:rPr>
        <w:t>January 2016-December 2016</w:t>
      </w:r>
      <w:r w:rsidR="001F6CFE" w:rsidRPr="000A5E3C">
        <w:rPr>
          <w:rFonts w:ascii="Verdana" w:hAnsi="Verdana" w:cs="Arial"/>
          <w:sz w:val="16"/>
          <w:szCs w:val="16"/>
        </w:rPr>
        <w:t xml:space="preserve">, Air </w:t>
      </w:r>
      <w:r w:rsidR="001F6CFE">
        <w:rPr>
          <w:rFonts w:ascii="Verdana" w:hAnsi="Verdana" w:cs="Arial"/>
          <w:sz w:val="16"/>
          <w:szCs w:val="16"/>
        </w:rPr>
        <w:t>Traffic Activity System (ATADS)</w:t>
      </w:r>
      <w:r w:rsidR="001F6CFE" w:rsidRPr="000A5E3C">
        <w:rPr>
          <w:rFonts w:ascii="Verdana" w:hAnsi="Verdana" w:cs="Arial"/>
          <w:sz w:val="16"/>
          <w:szCs w:val="16"/>
        </w:rPr>
        <w:t>; Landrum &amp; Brown analysis, 2017</w:t>
      </w:r>
      <w:r w:rsidR="003C3F93">
        <w:rPr>
          <w:rFonts w:ascii="Verdana" w:hAnsi="Verdana" w:cs="Arial"/>
          <w:sz w:val="16"/>
          <w:szCs w:val="16"/>
        </w:rPr>
        <w:t>.</w:t>
      </w:r>
      <w:r w:rsidR="001F6CFE" w:rsidRPr="000A5E3C">
        <w:rPr>
          <w:rFonts w:ascii="Verdana" w:hAnsi="Verdana" w:cs="Arial"/>
          <w:sz w:val="16"/>
          <w:szCs w:val="16"/>
        </w:rPr>
        <w:t xml:space="preserve"> </w:t>
      </w:r>
    </w:p>
    <w:p w:rsidR="007D1387" w:rsidRDefault="007D1387" w:rsidP="00D826E6">
      <w:pPr>
        <w:pStyle w:val="TOC9"/>
        <w:tabs>
          <w:tab w:val="left" w:pos="7380"/>
        </w:tabs>
        <w:spacing w:after="0"/>
        <w:ind w:left="0"/>
        <w:jc w:val="both"/>
      </w:pPr>
    </w:p>
    <w:p w:rsidR="007D1387" w:rsidRDefault="007D1387" w:rsidP="00D826E6">
      <w:pPr>
        <w:pStyle w:val="TOC9"/>
        <w:tabs>
          <w:tab w:val="left" w:pos="7380"/>
        </w:tabs>
        <w:spacing w:after="0"/>
        <w:ind w:left="0"/>
        <w:jc w:val="both"/>
      </w:pPr>
      <w:r w:rsidRPr="00C06C37">
        <w:t>In 2016, there were a total of 66 charter operations</w:t>
      </w:r>
      <w:r w:rsidRPr="00772B30">
        <w:t>. Xtra Airways ma</w:t>
      </w:r>
      <w:r w:rsidR="00141931">
        <w:t>de</w:t>
      </w:r>
      <w:r w:rsidRPr="00772B30">
        <w:t xml:space="preserve"> up approximately 50 percent of the charter operations. Xtra Airways’ Boeing 737-400 Series </w:t>
      </w:r>
      <w:r w:rsidR="00141931">
        <w:t>was</w:t>
      </w:r>
      <w:r>
        <w:t xml:space="preserve"> the most used charter aircraft as it serve</w:t>
      </w:r>
      <w:r w:rsidR="00141931">
        <w:t>d</w:t>
      </w:r>
      <w:r>
        <w:t xml:space="preserve"> approximately </w:t>
      </w:r>
      <w:r w:rsidRPr="00772B30">
        <w:t>40</w:t>
      </w:r>
      <w:r>
        <w:t> </w:t>
      </w:r>
      <w:r w:rsidRPr="00772B30">
        <w:t xml:space="preserve">percent of the charter operations. The </w:t>
      </w:r>
      <w:r>
        <w:t xml:space="preserve">detailed </w:t>
      </w:r>
      <w:r w:rsidRPr="00772B30">
        <w:t xml:space="preserve">charter aircraft fleet mix is shown in </w:t>
      </w:r>
      <w:r w:rsidRPr="00772B30">
        <w:rPr>
          <w:b/>
        </w:rPr>
        <w:t xml:space="preserve">Table </w:t>
      </w:r>
      <w:r w:rsidR="003A7283">
        <w:rPr>
          <w:b/>
        </w:rPr>
        <w:t>7</w:t>
      </w:r>
      <w:r w:rsidRPr="00772B30">
        <w:t>.</w:t>
      </w:r>
    </w:p>
    <w:p w:rsidR="007D1387" w:rsidRDefault="007D1387" w:rsidP="00D826E6"/>
    <w:p w:rsidR="00787C37" w:rsidRDefault="00B162CD" w:rsidP="00787C37">
      <w:pPr>
        <w:pStyle w:val="Table"/>
        <w:pBdr>
          <w:top w:val="single" w:sz="4" w:space="1" w:color="auto"/>
        </w:pBdr>
      </w:pPr>
      <w:bookmarkStart w:id="24" w:name="_Toc492899761"/>
      <w:r w:rsidRPr="008B2669">
        <w:t xml:space="preserve">Table </w:t>
      </w:r>
      <w:r w:rsidR="003A7283">
        <w:t>7</w:t>
      </w:r>
      <w:r w:rsidR="00D826E6">
        <w:tab/>
      </w:r>
      <w:r w:rsidR="00D826E6">
        <w:br/>
      </w:r>
      <w:r>
        <w:t xml:space="preserve">2016 </w:t>
      </w:r>
      <w:r w:rsidR="001F7ADF">
        <w:t>CHARTER</w:t>
      </w:r>
      <w:r>
        <w:t xml:space="preserve"> AIRCRAFT FLEET</w:t>
      </w:r>
      <w:bookmarkEnd w:id="24"/>
      <w:r>
        <w:t xml:space="preserve"> </w:t>
      </w:r>
    </w:p>
    <w:p w:rsidR="00787C37" w:rsidRPr="00787C37" w:rsidRDefault="00787C37" w:rsidP="00787C37">
      <w:pPr>
        <w:pStyle w:val="Table"/>
        <w:pBdr>
          <w:top w:val="single" w:sz="4" w:space="1" w:color="auto"/>
        </w:pBdr>
      </w:pPr>
    </w:p>
    <w:tbl>
      <w:tblPr>
        <w:tblW w:w="4934"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490"/>
        <w:gridCol w:w="2688"/>
        <w:gridCol w:w="2259"/>
        <w:gridCol w:w="1770"/>
      </w:tblGrid>
      <w:tr w:rsidR="00141931" w:rsidRPr="00D826E6" w:rsidTr="00C6786D">
        <w:trPr>
          <w:trHeight w:val="20"/>
          <w:tblHeader/>
        </w:trPr>
        <w:tc>
          <w:tcPr>
            <w:tcW w:w="1352" w:type="pct"/>
            <w:shd w:val="clear" w:color="auto" w:fill="D9D9D9" w:themeFill="background1" w:themeFillShade="D9"/>
            <w:noWrap/>
            <w:vAlign w:val="center"/>
            <w:hideMark/>
          </w:tcPr>
          <w:p w:rsidR="00141931" w:rsidRPr="00D826E6" w:rsidRDefault="00141931" w:rsidP="00D826E6">
            <w:pPr>
              <w:pStyle w:val="paragraghtext"/>
              <w:spacing w:before="20" w:after="20"/>
              <w:jc w:val="center"/>
              <w:rPr>
                <w:rFonts w:cs="Arial"/>
                <w:b/>
                <w:bCs/>
                <w:caps/>
                <w:sz w:val="20"/>
                <w:szCs w:val="20"/>
              </w:rPr>
            </w:pPr>
            <w:r w:rsidRPr="00D826E6">
              <w:rPr>
                <w:b/>
                <w:sz w:val="20"/>
                <w:szCs w:val="20"/>
              </w:rPr>
              <w:t>AIRLINE</w:t>
            </w:r>
          </w:p>
        </w:tc>
        <w:tc>
          <w:tcPr>
            <w:tcW w:w="1460" w:type="pct"/>
            <w:shd w:val="clear" w:color="auto" w:fill="D9D9D9" w:themeFill="background1" w:themeFillShade="D9"/>
            <w:noWrap/>
            <w:vAlign w:val="center"/>
            <w:hideMark/>
          </w:tcPr>
          <w:p w:rsidR="00141931" w:rsidRPr="00D826E6" w:rsidRDefault="00141931" w:rsidP="00D826E6">
            <w:pPr>
              <w:pStyle w:val="paragraghtext"/>
              <w:spacing w:before="20" w:after="20"/>
              <w:jc w:val="center"/>
              <w:rPr>
                <w:rFonts w:cs="Arial"/>
                <w:b/>
                <w:bCs/>
                <w:caps/>
                <w:sz w:val="20"/>
                <w:szCs w:val="20"/>
              </w:rPr>
            </w:pPr>
            <w:r w:rsidRPr="00D826E6">
              <w:rPr>
                <w:b/>
                <w:sz w:val="20"/>
                <w:szCs w:val="20"/>
              </w:rPr>
              <w:t>AIRCRAFT</w:t>
            </w:r>
          </w:p>
        </w:tc>
        <w:tc>
          <w:tcPr>
            <w:tcW w:w="1227" w:type="pct"/>
            <w:shd w:val="clear" w:color="auto" w:fill="D9D9D9" w:themeFill="background1" w:themeFillShade="D9"/>
            <w:noWrap/>
            <w:vAlign w:val="center"/>
            <w:hideMark/>
          </w:tcPr>
          <w:p w:rsidR="00141931" w:rsidRPr="00D826E6" w:rsidRDefault="00141931" w:rsidP="00D826E6">
            <w:pPr>
              <w:pStyle w:val="paragraghtext"/>
              <w:spacing w:before="20" w:after="20"/>
              <w:jc w:val="center"/>
              <w:rPr>
                <w:rFonts w:cs="Arial"/>
                <w:b/>
                <w:bCs/>
                <w:caps/>
                <w:sz w:val="20"/>
                <w:szCs w:val="20"/>
              </w:rPr>
            </w:pPr>
            <w:r w:rsidRPr="00D826E6">
              <w:rPr>
                <w:b/>
                <w:sz w:val="20"/>
                <w:szCs w:val="20"/>
              </w:rPr>
              <w:t>ENGINE</w:t>
            </w:r>
          </w:p>
        </w:tc>
        <w:tc>
          <w:tcPr>
            <w:tcW w:w="961" w:type="pct"/>
            <w:shd w:val="clear" w:color="auto" w:fill="D9D9D9" w:themeFill="background1" w:themeFillShade="D9"/>
            <w:noWrap/>
            <w:vAlign w:val="center"/>
            <w:hideMark/>
          </w:tcPr>
          <w:p w:rsidR="00141931" w:rsidRPr="00D826E6" w:rsidRDefault="00141931" w:rsidP="00D826E6">
            <w:pPr>
              <w:pStyle w:val="paragraghtext"/>
              <w:spacing w:before="20" w:after="20"/>
              <w:jc w:val="center"/>
              <w:rPr>
                <w:rFonts w:cs="Arial"/>
                <w:b/>
                <w:bCs/>
                <w:caps/>
                <w:sz w:val="20"/>
                <w:szCs w:val="20"/>
              </w:rPr>
            </w:pPr>
            <w:r w:rsidRPr="00D826E6">
              <w:rPr>
                <w:b/>
                <w:sz w:val="20"/>
                <w:szCs w:val="20"/>
              </w:rPr>
              <w:t>OPERATIONS</w:t>
            </w:r>
          </w:p>
        </w:tc>
      </w:tr>
      <w:tr w:rsidR="00141931" w:rsidRPr="00D826E6" w:rsidTr="00C6786D">
        <w:trPr>
          <w:trHeight w:val="20"/>
        </w:trPr>
        <w:tc>
          <w:tcPr>
            <w:tcW w:w="1352" w:type="pct"/>
            <w:shd w:val="clear" w:color="auto" w:fill="auto"/>
            <w:noWrap/>
            <w:vAlign w:val="center"/>
            <w:hideMark/>
          </w:tcPr>
          <w:p w:rsidR="00141931" w:rsidRPr="00D826E6" w:rsidRDefault="00141931" w:rsidP="00D826E6">
            <w:pPr>
              <w:rPr>
                <w:rFonts w:cs="Calibri"/>
                <w:color w:val="000000"/>
                <w:sz w:val="20"/>
                <w:szCs w:val="20"/>
              </w:rPr>
            </w:pPr>
            <w:r w:rsidRPr="00D826E6">
              <w:rPr>
                <w:rFonts w:cs="Calibri"/>
                <w:color w:val="000000"/>
                <w:sz w:val="20"/>
                <w:szCs w:val="20"/>
              </w:rPr>
              <w:t>Ameristar Air Cargo</w:t>
            </w:r>
          </w:p>
        </w:tc>
        <w:tc>
          <w:tcPr>
            <w:tcW w:w="1460" w:type="pct"/>
            <w:shd w:val="clear" w:color="auto" w:fill="auto"/>
            <w:noWrap/>
            <w:vAlign w:val="center"/>
            <w:hideMark/>
          </w:tcPr>
          <w:p w:rsidR="00141931" w:rsidRPr="00D826E6" w:rsidRDefault="00141931" w:rsidP="00D826E6">
            <w:pPr>
              <w:rPr>
                <w:sz w:val="20"/>
                <w:szCs w:val="20"/>
              </w:rPr>
            </w:pPr>
            <w:r w:rsidRPr="00D826E6">
              <w:rPr>
                <w:sz w:val="20"/>
                <w:szCs w:val="20"/>
              </w:rPr>
              <w:t>Boeing DC-9-10 Series</w:t>
            </w:r>
          </w:p>
        </w:tc>
        <w:tc>
          <w:tcPr>
            <w:tcW w:w="1227" w:type="pct"/>
            <w:shd w:val="clear" w:color="auto" w:fill="auto"/>
            <w:noWrap/>
            <w:vAlign w:val="center"/>
            <w:hideMark/>
          </w:tcPr>
          <w:p w:rsidR="00141931" w:rsidRPr="00D826E6" w:rsidRDefault="00141931" w:rsidP="00D826E6">
            <w:pPr>
              <w:pStyle w:val="paragraghtext"/>
              <w:spacing w:after="0"/>
              <w:jc w:val="left"/>
              <w:rPr>
                <w:rFonts w:cs="Arial"/>
                <w:caps/>
                <w:sz w:val="20"/>
                <w:szCs w:val="20"/>
              </w:rPr>
            </w:pPr>
            <w:r w:rsidRPr="00D826E6">
              <w:rPr>
                <w:rFonts w:cs="Arial"/>
                <w:caps/>
                <w:sz w:val="20"/>
                <w:szCs w:val="20"/>
              </w:rPr>
              <w:t>JT8D-7 series</w:t>
            </w:r>
          </w:p>
        </w:tc>
        <w:tc>
          <w:tcPr>
            <w:tcW w:w="961" w:type="pct"/>
            <w:shd w:val="clear" w:color="auto" w:fill="auto"/>
            <w:noWrap/>
            <w:vAlign w:val="center"/>
            <w:hideMark/>
          </w:tcPr>
          <w:p w:rsidR="00141931" w:rsidRPr="00D826E6" w:rsidRDefault="00141931" w:rsidP="00D826E6">
            <w:pPr>
              <w:pStyle w:val="paragraghtext"/>
              <w:spacing w:after="0"/>
              <w:ind w:right="162"/>
              <w:jc w:val="right"/>
              <w:rPr>
                <w:rFonts w:cs="Arial"/>
                <w:caps/>
                <w:sz w:val="20"/>
                <w:szCs w:val="20"/>
              </w:rPr>
            </w:pPr>
            <w:r w:rsidRPr="00D826E6">
              <w:rPr>
                <w:rFonts w:cs="Arial"/>
                <w:caps/>
                <w:sz w:val="20"/>
                <w:szCs w:val="20"/>
              </w:rPr>
              <w:t>8</w:t>
            </w:r>
          </w:p>
        </w:tc>
      </w:tr>
      <w:tr w:rsidR="00141931" w:rsidRPr="00D826E6" w:rsidTr="00C6786D">
        <w:trPr>
          <w:trHeight w:val="20"/>
        </w:trPr>
        <w:tc>
          <w:tcPr>
            <w:tcW w:w="1352" w:type="pct"/>
            <w:shd w:val="clear" w:color="auto" w:fill="auto"/>
            <w:noWrap/>
            <w:vAlign w:val="center"/>
            <w:hideMark/>
          </w:tcPr>
          <w:p w:rsidR="00141931" w:rsidRPr="00D826E6" w:rsidRDefault="00141931" w:rsidP="00C6786D">
            <w:pPr>
              <w:rPr>
                <w:rFonts w:cs="Calibri"/>
                <w:color w:val="000000"/>
                <w:sz w:val="20"/>
                <w:szCs w:val="20"/>
              </w:rPr>
            </w:pPr>
            <w:r w:rsidRPr="00D826E6">
              <w:rPr>
                <w:rFonts w:cs="Calibri"/>
                <w:color w:val="000000"/>
                <w:sz w:val="20"/>
                <w:szCs w:val="20"/>
              </w:rPr>
              <w:t>Miami Air International/Quest</w:t>
            </w:r>
            <w:r>
              <w:rPr>
                <w:rFonts w:cs="Calibri"/>
                <w:color w:val="000000"/>
                <w:sz w:val="20"/>
                <w:szCs w:val="20"/>
              </w:rPr>
              <w:t xml:space="preserve"> </w:t>
            </w:r>
            <w:r w:rsidRPr="00D826E6">
              <w:rPr>
                <w:rFonts w:cs="Calibri"/>
                <w:color w:val="000000"/>
                <w:sz w:val="20"/>
                <w:szCs w:val="20"/>
              </w:rPr>
              <w:t>Cargo International</w:t>
            </w:r>
          </w:p>
        </w:tc>
        <w:tc>
          <w:tcPr>
            <w:tcW w:w="1460" w:type="pct"/>
            <w:shd w:val="clear" w:color="auto" w:fill="auto"/>
            <w:noWrap/>
            <w:vAlign w:val="center"/>
            <w:hideMark/>
          </w:tcPr>
          <w:p w:rsidR="00141931" w:rsidRPr="00D826E6" w:rsidRDefault="00141931" w:rsidP="00D826E6">
            <w:pPr>
              <w:rPr>
                <w:sz w:val="20"/>
                <w:szCs w:val="20"/>
              </w:rPr>
            </w:pPr>
            <w:r w:rsidRPr="00D826E6">
              <w:rPr>
                <w:sz w:val="20"/>
                <w:szCs w:val="20"/>
              </w:rPr>
              <w:t>Boeing 737-800 with winglets</w:t>
            </w:r>
          </w:p>
        </w:tc>
        <w:tc>
          <w:tcPr>
            <w:tcW w:w="1227" w:type="pct"/>
            <w:shd w:val="clear" w:color="auto" w:fill="auto"/>
            <w:noWrap/>
            <w:vAlign w:val="center"/>
            <w:hideMark/>
          </w:tcPr>
          <w:p w:rsidR="00141931" w:rsidRPr="00D826E6" w:rsidRDefault="00141931" w:rsidP="00D826E6">
            <w:pPr>
              <w:pStyle w:val="paragraghtext"/>
              <w:spacing w:after="0"/>
              <w:jc w:val="left"/>
              <w:rPr>
                <w:rFonts w:cs="Arial"/>
                <w:caps/>
                <w:sz w:val="20"/>
                <w:szCs w:val="20"/>
              </w:rPr>
            </w:pPr>
            <w:r w:rsidRPr="00D826E6">
              <w:rPr>
                <w:rFonts w:cs="Arial"/>
                <w:caps/>
                <w:sz w:val="20"/>
                <w:szCs w:val="20"/>
              </w:rPr>
              <w:t>CFM56-7B26</w:t>
            </w:r>
          </w:p>
        </w:tc>
        <w:tc>
          <w:tcPr>
            <w:tcW w:w="961" w:type="pct"/>
            <w:shd w:val="clear" w:color="auto" w:fill="auto"/>
            <w:noWrap/>
            <w:vAlign w:val="center"/>
            <w:hideMark/>
          </w:tcPr>
          <w:p w:rsidR="00141931" w:rsidRPr="00D826E6" w:rsidRDefault="00141931" w:rsidP="00D826E6">
            <w:pPr>
              <w:pStyle w:val="paragraghtext"/>
              <w:spacing w:after="0"/>
              <w:ind w:right="162"/>
              <w:jc w:val="right"/>
              <w:rPr>
                <w:rFonts w:cs="Arial"/>
                <w:caps/>
                <w:sz w:val="20"/>
                <w:szCs w:val="20"/>
              </w:rPr>
            </w:pPr>
            <w:r w:rsidRPr="00D826E6">
              <w:rPr>
                <w:rFonts w:cs="Arial"/>
                <w:caps/>
                <w:sz w:val="20"/>
                <w:szCs w:val="20"/>
              </w:rPr>
              <w:t>13</w:t>
            </w:r>
          </w:p>
        </w:tc>
      </w:tr>
      <w:tr w:rsidR="00141931" w:rsidRPr="00D826E6" w:rsidTr="00C6786D">
        <w:trPr>
          <w:trHeight w:val="20"/>
        </w:trPr>
        <w:tc>
          <w:tcPr>
            <w:tcW w:w="1352" w:type="pct"/>
            <w:shd w:val="clear" w:color="auto" w:fill="auto"/>
            <w:noWrap/>
            <w:vAlign w:val="center"/>
            <w:hideMark/>
          </w:tcPr>
          <w:p w:rsidR="00141931" w:rsidRPr="00D826E6" w:rsidRDefault="00141931" w:rsidP="00D826E6">
            <w:pPr>
              <w:rPr>
                <w:rFonts w:cs="Calibri"/>
                <w:color w:val="000000"/>
                <w:sz w:val="20"/>
                <w:szCs w:val="20"/>
              </w:rPr>
            </w:pPr>
            <w:r w:rsidRPr="00D826E6">
              <w:rPr>
                <w:rFonts w:cs="Calibri"/>
                <w:color w:val="000000"/>
                <w:sz w:val="20"/>
                <w:szCs w:val="20"/>
              </w:rPr>
              <w:t>Red Wing Charter</w:t>
            </w:r>
          </w:p>
        </w:tc>
        <w:tc>
          <w:tcPr>
            <w:tcW w:w="1460" w:type="pct"/>
            <w:shd w:val="clear" w:color="auto" w:fill="auto"/>
            <w:noWrap/>
            <w:vAlign w:val="center"/>
            <w:hideMark/>
          </w:tcPr>
          <w:p w:rsidR="00141931" w:rsidRPr="00D826E6" w:rsidRDefault="00141931" w:rsidP="00D826E6">
            <w:pPr>
              <w:rPr>
                <w:sz w:val="20"/>
                <w:szCs w:val="20"/>
              </w:rPr>
            </w:pPr>
            <w:r w:rsidRPr="00D826E6">
              <w:rPr>
                <w:sz w:val="20"/>
                <w:szCs w:val="20"/>
              </w:rPr>
              <w:t>Cessna 560 Citation V</w:t>
            </w:r>
          </w:p>
        </w:tc>
        <w:tc>
          <w:tcPr>
            <w:tcW w:w="1227" w:type="pct"/>
            <w:shd w:val="clear" w:color="auto" w:fill="auto"/>
            <w:noWrap/>
            <w:vAlign w:val="center"/>
            <w:hideMark/>
          </w:tcPr>
          <w:p w:rsidR="00141931" w:rsidRPr="00D826E6" w:rsidRDefault="00141931" w:rsidP="00D826E6">
            <w:pPr>
              <w:pStyle w:val="paragraghtext"/>
              <w:spacing w:after="0"/>
              <w:jc w:val="left"/>
              <w:rPr>
                <w:rFonts w:cs="Arial"/>
                <w:caps/>
                <w:sz w:val="20"/>
                <w:szCs w:val="20"/>
              </w:rPr>
            </w:pPr>
            <w:r w:rsidRPr="00D826E6">
              <w:rPr>
                <w:rFonts w:cs="Arial"/>
                <w:caps/>
                <w:sz w:val="20"/>
                <w:szCs w:val="20"/>
              </w:rPr>
              <w:t>JT15D-5, -5A, -5B</w:t>
            </w:r>
          </w:p>
        </w:tc>
        <w:tc>
          <w:tcPr>
            <w:tcW w:w="961" w:type="pct"/>
            <w:shd w:val="clear" w:color="auto" w:fill="auto"/>
            <w:noWrap/>
            <w:vAlign w:val="center"/>
            <w:hideMark/>
          </w:tcPr>
          <w:p w:rsidR="00141931" w:rsidRPr="00D826E6" w:rsidRDefault="00141931" w:rsidP="00D826E6">
            <w:pPr>
              <w:pStyle w:val="paragraghtext"/>
              <w:spacing w:after="0"/>
              <w:ind w:right="162"/>
              <w:jc w:val="right"/>
              <w:rPr>
                <w:rFonts w:cs="Arial"/>
                <w:caps/>
                <w:sz w:val="20"/>
                <w:szCs w:val="20"/>
              </w:rPr>
            </w:pPr>
            <w:r w:rsidRPr="00D826E6">
              <w:rPr>
                <w:rFonts w:cs="Arial"/>
                <w:caps/>
                <w:sz w:val="20"/>
                <w:szCs w:val="20"/>
              </w:rPr>
              <w:t>4</w:t>
            </w:r>
          </w:p>
        </w:tc>
      </w:tr>
      <w:tr w:rsidR="00141931" w:rsidRPr="00D826E6" w:rsidTr="00C6786D">
        <w:trPr>
          <w:trHeight w:val="20"/>
        </w:trPr>
        <w:tc>
          <w:tcPr>
            <w:tcW w:w="1352" w:type="pct"/>
            <w:shd w:val="clear" w:color="auto" w:fill="auto"/>
            <w:noWrap/>
            <w:vAlign w:val="center"/>
            <w:hideMark/>
          </w:tcPr>
          <w:p w:rsidR="00141931" w:rsidRPr="00D826E6" w:rsidRDefault="00141931" w:rsidP="00D826E6">
            <w:pPr>
              <w:rPr>
                <w:rFonts w:cs="Calibri"/>
                <w:color w:val="000000"/>
                <w:sz w:val="20"/>
                <w:szCs w:val="20"/>
              </w:rPr>
            </w:pPr>
            <w:r w:rsidRPr="00D826E6">
              <w:rPr>
                <w:rFonts w:cs="Calibri"/>
                <w:color w:val="000000"/>
                <w:sz w:val="20"/>
                <w:szCs w:val="20"/>
              </w:rPr>
              <w:t>Royal Air</w:t>
            </w:r>
          </w:p>
        </w:tc>
        <w:tc>
          <w:tcPr>
            <w:tcW w:w="1460" w:type="pct"/>
            <w:shd w:val="clear" w:color="auto" w:fill="auto"/>
            <w:noWrap/>
            <w:vAlign w:val="center"/>
            <w:hideMark/>
          </w:tcPr>
          <w:p w:rsidR="00141931" w:rsidRPr="00D826E6" w:rsidRDefault="00141931" w:rsidP="00D826E6">
            <w:pPr>
              <w:rPr>
                <w:sz w:val="20"/>
                <w:szCs w:val="20"/>
              </w:rPr>
            </w:pPr>
            <w:r w:rsidRPr="00D826E6">
              <w:rPr>
                <w:sz w:val="20"/>
                <w:szCs w:val="20"/>
              </w:rPr>
              <w:t>Dassault Falcon 200</w:t>
            </w:r>
          </w:p>
        </w:tc>
        <w:tc>
          <w:tcPr>
            <w:tcW w:w="1227" w:type="pct"/>
            <w:shd w:val="clear" w:color="auto" w:fill="auto"/>
            <w:noWrap/>
            <w:vAlign w:val="center"/>
            <w:hideMark/>
          </w:tcPr>
          <w:p w:rsidR="00141931" w:rsidRPr="00D826E6" w:rsidRDefault="00141931" w:rsidP="00D826E6">
            <w:pPr>
              <w:pStyle w:val="paragraghtext"/>
              <w:spacing w:after="0"/>
              <w:jc w:val="left"/>
              <w:rPr>
                <w:rFonts w:cs="Arial"/>
                <w:caps/>
                <w:sz w:val="20"/>
                <w:szCs w:val="20"/>
              </w:rPr>
            </w:pPr>
            <w:r w:rsidRPr="00D826E6">
              <w:rPr>
                <w:rFonts w:cs="Arial"/>
                <w:caps/>
                <w:sz w:val="20"/>
                <w:szCs w:val="20"/>
              </w:rPr>
              <w:t xml:space="preserve">CF700-2D </w:t>
            </w:r>
          </w:p>
        </w:tc>
        <w:tc>
          <w:tcPr>
            <w:tcW w:w="961" w:type="pct"/>
            <w:shd w:val="clear" w:color="auto" w:fill="auto"/>
            <w:noWrap/>
            <w:vAlign w:val="center"/>
            <w:hideMark/>
          </w:tcPr>
          <w:p w:rsidR="00141931" w:rsidRPr="00D826E6" w:rsidRDefault="00141931" w:rsidP="00D826E6">
            <w:pPr>
              <w:pStyle w:val="paragraghtext"/>
              <w:spacing w:after="0"/>
              <w:ind w:right="162"/>
              <w:jc w:val="right"/>
              <w:rPr>
                <w:rFonts w:cs="Arial"/>
                <w:caps/>
                <w:sz w:val="20"/>
                <w:szCs w:val="20"/>
              </w:rPr>
            </w:pPr>
            <w:r w:rsidRPr="00D826E6">
              <w:rPr>
                <w:rFonts w:cs="Arial"/>
                <w:caps/>
                <w:sz w:val="20"/>
                <w:szCs w:val="20"/>
              </w:rPr>
              <w:t>4</w:t>
            </w:r>
          </w:p>
        </w:tc>
      </w:tr>
      <w:tr w:rsidR="00141931" w:rsidRPr="00D826E6" w:rsidTr="00C6786D">
        <w:trPr>
          <w:trHeight w:val="20"/>
        </w:trPr>
        <w:tc>
          <w:tcPr>
            <w:tcW w:w="1352" w:type="pct"/>
            <w:shd w:val="clear" w:color="auto" w:fill="auto"/>
            <w:noWrap/>
            <w:vAlign w:val="center"/>
            <w:hideMark/>
          </w:tcPr>
          <w:p w:rsidR="00141931" w:rsidRPr="00D826E6" w:rsidRDefault="00141931" w:rsidP="00D826E6">
            <w:pPr>
              <w:rPr>
                <w:rFonts w:cs="Calibri"/>
                <w:color w:val="000000"/>
                <w:sz w:val="20"/>
                <w:szCs w:val="20"/>
              </w:rPr>
            </w:pPr>
            <w:r w:rsidRPr="00D826E6">
              <w:rPr>
                <w:rFonts w:cs="Calibri"/>
                <w:color w:val="000000"/>
                <w:sz w:val="20"/>
                <w:szCs w:val="20"/>
              </w:rPr>
              <w:t>Royal Air</w:t>
            </w:r>
          </w:p>
        </w:tc>
        <w:tc>
          <w:tcPr>
            <w:tcW w:w="1460" w:type="pct"/>
            <w:shd w:val="clear" w:color="auto" w:fill="auto"/>
            <w:noWrap/>
            <w:vAlign w:val="center"/>
            <w:hideMark/>
          </w:tcPr>
          <w:p w:rsidR="00141931" w:rsidRPr="00D826E6" w:rsidRDefault="00141931" w:rsidP="00D826E6">
            <w:pPr>
              <w:rPr>
                <w:sz w:val="20"/>
                <w:szCs w:val="20"/>
              </w:rPr>
            </w:pPr>
            <w:r w:rsidRPr="00D826E6">
              <w:rPr>
                <w:sz w:val="20"/>
                <w:szCs w:val="20"/>
              </w:rPr>
              <w:t>Bombardier Learjet 35</w:t>
            </w:r>
          </w:p>
        </w:tc>
        <w:tc>
          <w:tcPr>
            <w:tcW w:w="1227" w:type="pct"/>
            <w:shd w:val="clear" w:color="auto" w:fill="auto"/>
            <w:noWrap/>
            <w:vAlign w:val="center"/>
            <w:hideMark/>
          </w:tcPr>
          <w:p w:rsidR="00141931" w:rsidRPr="00D826E6" w:rsidRDefault="00141931" w:rsidP="00D826E6">
            <w:pPr>
              <w:pStyle w:val="paragraghtext"/>
              <w:spacing w:after="0"/>
              <w:jc w:val="left"/>
              <w:rPr>
                <w:rFonts w:cs="Arial"/>
                <w:caps/>
                <w:sz w:val="20"/>
                <w:szCs w:val="20"/>
              </w:rPr>
            </w:pPr>
            <w:r w:rsidRPr="00D826E6">
              <w:rPr>
                <w:rFonts w:cs="Arial"/>
                <w:caps/>
                <w:sz w:val="20"/>
                <w:szCs w:val="20"/>
              </w:rPr>
              <w:t>TFE731-2-2B</w:t>
            </w:r>
          </w:p>
        </w:tc>
        <w:tc>
          <w:tcPr>
            <w:tcW w:w="961" w:type="pct"/>
            <w:shd w:val="clear" w:color="auto" w:fill="auto"/>
            <w:noWrap/>
            <w:vAlign w:val="center"/>
            <w:hideMark/>
          </w:tcPr>
          <w:p w:rsidR="00141931" w:rsidRPr="00D826E6" w:rsidRDefault="00141931" w:rsidP="00D826E6">
            <w:pPr>
              <w:pStyle w:val="paragraghtext"/>
              <w:spacing w:after="0"/>
              <w:ind w:right="162"/>
              <w:jc w:val="right"/>
              <w:rPr>
                <w:rFonts w:cs="Arial"/>
                <w:caps/>
                <w:sz w:val="20"/>
                <w:szCs w:val="20"/>
              </w:rPr>
            </w:pPr>
            <w:r w:rsidRPr="00D826E6">
              <w:rPr>
                <w:rFonts w:cs="Arial"/>
                <w:caps/>
                <w:sz w:val="20"/>
                <w:szCs w:val="20"/>
              </w:rPr>
              <w:t>4</w:t>
            </w:r>
          </w:p>
        </w:tc>
      </w:tr>
      <w:tr w:rsidR="00141931" w:rsidRPr="00D826E6" w:rsidTr="00C6786D">
        <w:trPr>
          <w:trHeight w:val="20"/>
        </w:trPr>
        <w:tc>
          <w:tcPr>
            <w:tcW w:w="1352" w:type="pct"/>
            <w:shd w:val="clear" w:color="auto" w:fill="auto"/>
            <w:noWrap/>
            <w:vAlign w:val="center"/>
            <w:hideMark/>
          </w:tcPr>
          <w:p w:rsidR="00141931" w:rsidRPr="00D826E6" w:rsidRDefault="00141931" w:rsidP="00D826E6">
            <w:pPr>
              <w:rPr>
                <w:rFonts w:cs="Calibri"/>
                <w:color w:val="000000"/>
                <w:sz w:val="20"/>
                <w:szCs w:val="20"/>
              </w:rPr>
            </w:pPr>
            <w:r w:rsidRPr="00D826E6">
              <w:rPr>
                <w:rFonts w:cs="Calibri"/>
                <w:color w:val="000000"/>
                <w:sz w:val="20"/>
                <w:szCs w:val="20"/>
              </w:rPr>
              <w:t>Xtra Airways</w:t>
            </w:r>
          </w:p>
        </w:tc>
        <w:tc>
          <w:tcPr>
            <w:tcW w:w="1460" w:type="pct"/>
            <w:shd w:val="clear" w:color="auto" w:fill="auto"/>
            <w:noWrap/>
            <w:vAlign w:val="center"/>
            <w:hideMark/>
          </w:tcPr>
          <w:p w:rsidR="00141931" w:rsidRPr="00D826E6" w:rsidRDefault="00141931" w:rsidP="00D826E6">
            <w:pPr>
              <w:rPr>
                <w:sz w:val="20"/>
                <w:szCs w:val="20"/>
              </w:rPr>
            </w:pPr>
            <w:r w:rsidRPr="00D826E6">
              <w:rPr>
                <w:sz w:val="20"/>
                <w:szCs w:val="20"/>
              </w:rPr>
              <w:t>Boeing 737-400 Series</w:t>
            </w:r>
          </w:p>
        </w:tc>
        <w:tc>
          <w:tcPr>
            <w:tcW w:w="1227" w:type="pct"/>
            <w:shd w:val="clear" w:color="auto" w:fill="auto"/>
            <w:noWrap/>
            <w:vAlign w:val="center"/>
            <w:hideMark/>
          </w:tcPr>
          <w:p w:rsidR="00141931" w:rsidRPr="00D826E6" w:rsidRDefault="00141931" w:rsidP="00D826E6">
            <w:pPr>
              <w:pStyle w:val="paragraghtext"/>
              <w:spacing w:after="0"/>
              <w:jc w:val="left"/>
              <w:rPr>
                <w:rFonts w:cs="Arial"/>
                <w:caps/>
                <w:sz w:val="20"/>
                <w:szCs w:val="20"/>
              </w:rPr>
            </w:pPr>
            <w:r w:rsidRPr="00D826E6">
              <w:rPr>
                <w:rFonts w:cs="Arial"/>
                <w:caps/>
                <w:sz w:val="20"/>
                <w:szCs w:val="20"/>
              </w:rPr>
              <w:t>CFM56-3C-1</w:t>
            </w:r>
          </w:p>
        </w:tc>
        <w:tc>
          <w:tcPr>
            <w:tcW w:w="961" w:type="pct"/>
            <w:shd w:val="clear" w:color="auto" w:fill="auto"/>
            <w:noWrap/>
            <w:vAlign w:val="center"/>
            <w:hideMark/>
          </w:tcPr>
          <w:p w:rsidR="00141931" w:rsidRPr="00D826E6" w:rsidRDefault="00141931" w:rsidP="00D826E6">
            <w:pPr>
              <w:pStyle w:val="paragraghtext"/>
              <w:spacing w:after="0"/>
              <w:ind w:right="162"/>
              <w:jc w:val="right"/>
              <w:rPr>
                <w:rFonts w:cs="Arial"/>
                <w:caps/>
                <w:sz w:val="20"/>
                <w:szCs w:val="20"/>
              </w:rPr>
            </w:pPr>
            <w:r w:rsidRPr="00D826E6">
              <w:rPr>
                <w:rFonts w:cs="Arial"/>
                <w:caps/>
                <w:sz w:val="20"/>
                <w:szCs w:val="20"/>
              </w:rPr>
              <w:t>26</w:t>
            </w:r>
          </w:p>
        </w:tc>
      </w:tr>
      <w:tr w:rsidR="00141931" w:rsidRPr="00D826E6" w:rsidTr="00C6786D">
        <w:trPr>
          <w:trHeight w:val="20"/>
        </w:trPr>
        <w:tc>
          <w:tcPr>
            <w:tcW w:w="1352" w:type="pct"/>
            <w:shd w:val="clear" w:color="auto" w:fill="auto"/>
            <w:noWrap/>
            <w:vAlign w:val="center"/>
            <w:hideMark/>
          </w:tcPr>
          <w:p w:rsidR="00141931" w:rsidRPr="00D826E6" w:rsidRDefault="00141931" w:rsidP="00D826E6">
            <w:pPr>
              <w:rPr>
                <w:rFonts w:cs="Calibri"/>
                <w:color w:val="000000"/>
                <w:sz w:val="20"/>
                <w:szCs w:val="20"/>
              </w:rPr>
            </w:pPr>
            <w:r w:rsidRPr="00D826E6">
              <w:rPr>
                <w:rFonts w:cs="Calibri"/>
                <w:color w:val="000000"/>
                <w:sz w:val="20"/>
                <w:szCs w:val="20"/>
              </w:rPr>
              <w:t>Xtra Airways</w:t>
            </w:r>
          </w:p>
        </w:tc>
        <w:tc>
          <w:tcPr>
            <w:tcW w:w="1460" w:type="pct"/>
            <w:shd w:val="clear" w:color="auto" w:fill="auto"/>
            <w:noWrap/>
            <w:vAlign w:val="center"/>
            <w:hideMark/>
          </w:tcPr>
          <w:p w:rsidR="00141931" w:rsidRPr="00D826E6" w:rsidRDefault="00141931" w:rsidP="00D826E6">
            <w:pPr>
              <w:rPr>
                <w:sz w:val="20"/>
                <w:szCs w:val="20"/>
              </w:rPr>
            </w:pPr>
            <w:r w:rsidRPr="00D826E6">
              <w:rPr>
                <w:sz w:val="20"/>
                <w:szCs w:val="20"/>
              </w:rPr>
              <w:t>Boeing 737-800 with winglets</w:t>
            </w:r>
          </w:p>
        </w:tc>
        <w:tc>
          <w:tcPr>
            <w:tcW w:w="1227" w:type="pct"/>
            <w:shd w:val="clear" w:color="auto" w:fill="auto"/>
            <w:noWrap/>
            <w:vAlign w:val="center"/>
            <w:hideMark/>
          </w:tcPr>
          <w:p w:rsidR="00141931" w:rsidRPr="00D826E6" w:rsidRDefault="00141931" w:rsidP="00D826E6">
            <w:pPr>
              <w:pStyle w:val="paragraghtext"/>
              <w:spacing w:after="0"/>
              <w:jc w:val="left"/>
              <w:rPr>
                <w:rFonts w:cs="Arial"/>
                <w:caps/>
                <w:sz w:val="20"/>
                <w:szCs w:val="20"/>
              </w:rPr>
            </w:pPr>
            <w:r w:rsidRPr="00D826E6">
              <w:rPr>
                <w:rFonts w:cs="Arial"/>
                <w:caps/>
                <w:sz w:val="20"/>
                <w:szCs w:val="20"/>
              </w:rPr>
              <w:t>CFM56-7B27</w:t>
            </w:r>
          </w:p>
        </w:tc>
        <w:tc>
          <w:tcPr>
            <w:tcW w:w="961" w:type="pct"/>
            <w:shd w:val="clear" w:color="auto" w:fill="auto"/>
            <w:noWrap/>
            <w:vAlign w:val="center"/>
            <w:hideMark/>
          </w:tcPr>
          <w:p w:rsidR="00141931" w:rsidRPr="00D826E6" w:rsidRDefault="00141931" w:rsidP="00D826E6">
            <w:pPr>
              <w:pStyle w:val="paragraghtext"/>
              <w:spacing w:after="0"/>
              <w:ind w:right="162"/>
              <w:jc w:val="right"/>
              <w:rPr>
                <w:rFonts w:cs="Arial"/>
                <w:caps/>
                <w:sz w:val="20"/>
                <w:szCs w:val="20"/>
              </w:rPr>
            </w:pPr>
            <w:r w:rsidRPr="00D826E6">
              <w:rPr>
                <w:rFonts w:cs="Arial"/>
                <w:caps/>
                <w:sz w:val="20"/>
                <w:szCs w:val="20"/>
              </w:rPr>
              <w:t>7</w:t>
            </w:r>
          </w:p>
        </w:tc>
      </w:tr>
      <w:tr w:rsidR="00141931" w:rsidRPr="00D826E6" w:rsidTr="003021FD">
        <w:trPr>
          <w:trHeight w:val="20"/>
        </w:trPr>
        <w:tc>
          <w:tcPr>
            <w:tcW w:w="4039" w:type="pct"/>
            <w:gridSpan w:val="3"/>
            <w:shd w:val="clear" w:color="auto" w:fill="D9D9D9" w:themeFill="background1" w:themeFillShade="D9"/>
            <w:noWrap/>
            <w:vAlign w:val="center"/>
            <w:hideMark/>
          </w:tcPr>
          <w:p w:rsidR="00141931" w:rsidRPr="00D826E6" w:rsidRDefault="00141931" w:rsidP="003021FD">
            <w:pPr>
              <w:pStyle w:val="paragraghtext"/>
              <w:spacing w:before="20" w:after="20"/>
              <w:jc w:val="right"/>
              <w:rPr>
                <w:rFonts w:cs="Arial"/>
                <w:b/>
                <w:caps/>
                <w:sz w:val="20"/>
                <w:szCs w:val="20"/>
              </w:rPr>
            </w:pPr>
            <w:r w:rsidRPr="00D826E6">
              <w:rPr>
                <w:rFonts w:cs="Arial"/>
                <w:b/>
                <w:caps/>
                <w:sz w:val="20"/>
                <w:szCs w:val="20"/>
              </w:rPr>
              <w:t>Total CHARTER OPERATIONS</w:t>
            </w:r>
          </w:p>
        </w:tc>
        <w:tc>
          <w:tcPr>
            <w:tcW w:w="961" w:type="pct"/>
            <w:shd w:val="clear" w:color="auto" w:fill="D9D9D9" w:themeFill="background1" w:themeFillShade="D9"/>
            <w:noWrap/>
            <w:vAlign w:val="center"/>
            <w:hideMark/>
          </w:tcPr>
          <w:p w:rsidR="00141931" w:rsidRPr="00D826E6" w:rsidRDefault="00141931" w:rsidP="003021FD">
            <w:pPr>
              <w:pStyle w:val="paragraghtext"/>
              <w:spacing w:before="20" w:after="20"/>
              <w:ind w:right="162"/>
              <w:jc w:val="right"/>
              <w:rPr>
                <w:rFonts w:cs="Arial"/>
                <w:b/>
                <w:caps/>
                <w:sz w:val="20"/>
                <w:szCs w:val="20"/>
              </w:rPr>
            </w:pPr>
            <w:r w:rsidRPr="00D826E6">
              <w:rPr>
                <w:b/>
                <w:sz w:val="20"/>
                <w:szCs w:val="20"/>
              </w:rPr>
              <w:t>66</w:t>
            </w:r>
          </w:p>
        </w:tc>
      </w:tr>
    </w:tbl>
    <w:p w:rsidR="001F6CFE" w:rsidRPr="00B75DC1" w:rsidRDefault="001F6CFE" w:rsidP="001F6CFE">
      <w:pPr>
        <w:pStyle w:val="BL---BL"/>
        <w:pBdr>
          <w:bottom w:val="single" w:sz="4" w:space="1" w:color="auto"/>
        </w:pBdr>
        <w:tabs>
          <w:tab w:val="clear" w:pos="720"/>
          <w:tab w:val="left" w:pos="900"/>
        </w:tabs>
        <w:spacing w:before="120" w:after="0" w:line="240" w:lineRule="auto"/>
        <w:ind w:left="900" w:hanging="900"/>
        <w:rPr>
          <w:rFonts w:ascii="Verdana" w:hAnsi="Verdana" w:cs="Arial"/>
          <w:sz w:val="16"/>
          <w:szCs w:val="16"/>
        </w:rPr>
      </w:pPr>
      <w:r w:rsidRPr="00B75DC1">
        <w:rPr>
          <w:rFonts w:ascii="Verdana" w:hAnsi="Verdana" w:cs="Arial"/>
          <w:sz w:val="16"/>
          <w:szCs w:val="16"/>
        </w:rPr>
        <w:t>Source:</w:t>
      </w:r>
      <w:r w:rsidRPr="00B75DC1">
        <w:rPr>
          <w:rFonts w:ascii="Verdana" w:hAnsi="Verdana" w:cs="Arial"/>
          <w:sz w:val="16"/>
          <w:szCs w:val="16"/>
        </w:rPr>
        <w:tab/>
      </w:r>
      <w:r w:rsidR="0024614B">
        <w:rPr>
          <w:rFonts w:ascii="Verdana" w:hAnsi="Verdana" w:cs="Arial"/>
          <w:sz w:val="16"/>
        </w:rPr>
        <w:t xml:space="preserve">Seattle-Tacoma International Airport </w:t>
      </w:r>
      <w:r w:rsidR="0024614B" w:rsidRPr="009E73AC">
        <w:rPr>
          <w:rFonts w:ascii="Verdana" w:hAnsi="Verdana" w:cs="Arial"/>
          <w:sz w:val="16"/>
        </w:rPr>
        <w:t xml:space="preserve">EnvironmentalVue Monitoring System </w:t>
      </w:r>
      <w:r w:rsidR="0024614B">
        <w:rPr>
          <w:rFonts w:ascii="Verdana" w:hAnsi="Verdana" w:cs="Arial"/>
          <w:sz w:val="16"/>
        </w:rPr>
        <w:t xml:space="preserve">Data, </w:t>
      </w:r>
      <w:r w:rsidR="0024614B" w:rsidRPr="00A52C96">
        <w:rPr>
          <w:rFonts w:ascii="Verdana" w:hAnsi="Verdana" w:cs="Arial"/>
          <w:sz w:val="16"/>
        </w:rPr>
        <w:t>January 2016-December 2016</w:t>
      </w:r>
      <w:r w:rsidRPr="000A5E3C">
        <w:rPr>
          <w:rFonts w:ascii="Verdana" w:hAnsi="Verdana" w:cs="Arial"/>
          <w:sz w:val="16"/>
          <w:szCs w:val="16"/>
        </w:rPr>
        <w:t xml:space="preserve">, Air </w:t>
      </w:r>
      <w:r>
        <w:rPr>
          <w:rFonts w:ascii="Verdana" w:hAnsi="Verdana" w:cs="Arial"/>
          <w:sz w:val="16"/>
          <w:szCs w:val="16"/>
        </w:rPr>
        <w:t>Traffic Activity System (ATADS)</w:t>
      </w:r>
      <w:r w:rsidRPr="000A5E3C">
        <w:rPr>
          <w:rFonts w:ascii="Verdana" w:hAnsi="Verdana" w:cs="Arial"/>
          <w:sz w:val="16"/>
          <w:szCs w:val="16"/>
        </w:rPr>
        <w:t>; Landrum &amp; Brown analysis, 2017</w:t>
      </w:r>
      <w:r w:rsidR="003C3F93">
        <w:rPr>
          <w:rFonts w:ascii="Verdana" w:hAnsi="Verdana" w:cs="Arial"/>
          <w:sz w:val="16"/>
          <w:szCs w:val="16"/>
        </w:rPr>
        <w:t>.</w:t>
      </w:r>
      <w:r w:rsidRPr="000A5E3C">
        <w:rPr>
          <w:rFonts w:ascii="Verdana" w:hAnsi="Verdana" w:cs="Arial"/>
          <w:sz w:val="16"/>
          <w:szCs w:val="16"/>
        </w:rPr>
        <w:t xml:space="preserve"> </w:t>
      </w:r>
    </w:p>
    <w:p w:rsidR="007D1387" w:rsidRDefault="007D1387" w:rsidP="00D826E6"/>
    <w:p w:rsidR="007D1387" w:rsidRDefault="007D1387" w:rsidP="00D826E6">
      <w:pPr>
        <w:pStyle w:val="TOC9"/>
        <w:tabs>
          <w:tab w:val="left" w:pos="7380"/>
        </w:tabs>
        <w:spacing w:after="0"/>
        <w:ind w:left="0"/>
        <w:jc w:val="both"/>
      </w:pPr>
      <w:r w:rsidRPr="00C06C37">
        <w:t xml:space="preserve">In 2016, there were a total of </w:t>
      </w:r>
      <w:r>
        <w:t>3,863</w:t>
      </w:r>
      <w:r w:rsidRPr="00C06C37">
        <w:t xml:space="preserve"> </w:t>
      </w:r>
      <w:r>
        <w:t>general aviation</w:t>
      </w:r>
      <w:r w:rsidRPr="00C06C37">
        <w:t xml:space="preserve"> operations</w:t>
      </w:r>
      <w:r w:rsidRPr="00772B30">
        <w:t xml:space="preserve">. </w:t>
      </w:r>
      <w:r>
        <w:t>The Cessna 208 Caravan aircraft and the Cessna 172 Skyhawk aircraft</w:t>
      </w:r>
      <w:r w:rsidRPr="00772B30">
        <w:t xml:space="preserve"> </w:t>
      </w:r>
      <w:r w:rsidR="00141931">
        <w:t>were</w:t>
      </w:r>
      <w:r>
        <w:t xml:space="preserve"> the most used general aviation aircraft as they serve</w:t>
      </w:r>
      <w:r w:rsidR="00141931">
        <w:t>d</w:t>
      </w:r>
      <w:r>
        <w:t xml:space="preserve"> approximately 34</w:t>
      </w:r>
      <w:r w:rsidRPr="00772B30">
        <w:t xml:space="preserve"> percent </w:t>
      </w:r>
      <w:r>
        <w:t xml:space="preserve">and 17 percent </w:t>
      </w:r>
      <w:r w:rsidRPr="00772B30">
        <w:t xml:space="preserve">of </w:t>
      </w:r>
      <w:r>
        <w:t>general aviation</w:t>
      </w:r>
      <w:r w:rsidRPr="00772B30">
        <w:t xml:space="preserve"> operations</w:t>
      </w:r>
      <w:r>
        <w:t>, respectively</w:t>
      </w:r>
      <w:r w:rsidRPr="00772B30">
        <w:t xml:space="preserve">. The </w:t>
      </w:r>
      <w:r>
        <w:t>detailed general aviation</w:t>
      </w:r>
      <w:r w:rsidRPr="00772B30">
        <w:t xml:space="preserve"> aircraft fleet mix is shown in </w:t>
      </w:r>
      <w:r w:rsidRPr="00772B30">
        <w:rPr>
          <w:b/>
        </w:rPr>
        <w:t xml:space="preserve">Table </w:t>
      </w:r>
      <w:r w:rsidR="003A7283">
        <w:rPr>
          <w:b/>
        </w:rPr>
        <w:t>8</w:t>
      </w:r>
      <w:r w:rsidRPr="00772B30">
        <w:t>.</w:t>
      </w:r>
    </w:p>
    <w:p w:rsidR="003A7283" w:rsidRDefault="003A7283" w:rsidP="003A7283"/>
    <w:p w:rsidR="00787C37" w:rsidRDefault="003A7283" w:rsidP="009E07D0">
      <w:pPr>
        <w:pStyle w:val="Table"/>
        <w:pBdr>
          <w:top w:val="single" w:sz="4" w:space="1" w:color="auto"/>
        </w:pBdr>
      </w:pPr>
      <w:bookmarkStart w:id="25" w:name="_Toc492899762"/>
      <w:r w:rsidRPr="003A7283">
        <w:lastRenderedPageBreak/>
        <w:t xml:space="preserve">Table </w:t>
      </w:r>
      <w:r>
        <w:t>8</w:t>
      </w:r>
      <w:r w:rsidR="009E07D0">
        <w:tab/>
      </w:r>
      <w:r w:rsidR="009E07D0">
        <w:br/>
      </w:r>
      <w:r w:rsidR="00B162CD" w:rsidRPr="00D826E6">
        <w:t xml:space="preserve">2016 </w:t>
      </w:r>
      <w:r w:rsidR="001F7ADF" w:rsidRPr="00D826E6">
        <w:t>GENERAL AVIATION</w:t>
      </w:r>
      <w:r w:rsidR="00772B30" w:rsidRPr="00D826E6">
        <w:t xml:space="preserve"> AIRCRAFT FLEET</w:t>
      </w:r>
      <w:bookmarkEnd w:id="25"/>
    </w:p>
    <w:p w:rsidR="00787C37" w:rsidRPr="00787C37" w:rsidRDefault="00787C37" w:rsidP="00787C37">
      <w:pPr>
        <w:pStyle w:val="Table"/>
      </w:pPr>
    </w:p>
    <w:tbl>
      <w:tblPr>
        <w:tblW w:w="4944"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552"/>
        <w:gridCol w:w="2552"/>
        <w:gridCol w:w="2122"/>
      </w:tblGrid>
      <w:tr w:rsidR="00141931" w:rsidRPr="00D826E6" w:rsidTr="007D1387">
        <w:trPr>
          <w:trHeight w:val="20"/>
          <w:tblHeader/>
        </w:trPr>
        <w:tc>
          <w:tcPr>
            <w:tcW w:w="2467" w:type="pct"/>
            <w:shd w:val="clear" w:color="auto" w:fill="D9D9D9" w:themeFill="background1" w:themeFillShade="D9"/>
            <w:noWrap/>
            <w:vAlign w:val="center"/>
            <w:hideMark/>
          </w:tcPr>
          <w:p w:rsidR="00141931" w:rsidRPr="00D826E6" w:rsidRDefault="00141931" w:rsidP="00D826E6">
            <w:pPr>
              <w:pStyle w:val="paragraghtext"/>
              <w:spacing w:before="20" w:after="20"/>
              <w:jc w:val="center"/>
              <w:rPr>
                <w:rFonts w:cs="Arial"/>
                <w:b/>
                <w:bCs/>
                <w:caps/>
                <w:sz w:val="20"/>
                <w:szCs w:val="20"/>
              </w:rPr>
            </w:pPr>
            <w:r w:rsidRPr="00D826E6">
              <w:rPr>
                <w:b/>
                <w:sz w:val="20"/>
                <w:szCs w:val="20"/>
              </w:rPr>
              <w:t>AIRCRAFT</w:t>
            </w:r>
          </w:p>
        </w:tc>
        <w:tc>
          <w:tcPr>
            <w:tcW w:w="1383" w:type="pct"/>
            <w:shd w:val="clear" w:color="auto" w:fill="D9D9D9" w:themeFill="background1" w:themeFillShade="D9"/>
            <w:noWrap/>
            <w:vAlign w:val="center"/>
            <w:hideMark/>
          </w:tcPr>
          <w:p w:rsidR="00141931" w:rsidRPr="00D826E6" w:rsidRDefault="00141931" w:rsidP="00D826E6">
            <w:pPr>
              <w:pStyle w:val="paragraghtext"/>
              <w:spacing w:before="20" w:after="20"/>
              <w:jc w:val="center"/>
              <w:rPr>
                <w:rFonts w:cs="Arial"/>
                <w:b/>
                <w:bCs/>
                <w:caps/>
                <w:sz w:val="20"/>
                <w:szCs w:val="20"/>
              </w:rPr>
            </w:pPr>
            <w:r w:rsidRPr="00D826E6">
              <w:rPr>
                <w:b/>
                <w:sz w:val="20"/>
                <w:szCs w:val="20"/>
              </w:rPr>
              <w:t>ENGINE</w:t>
            </w:r>
          </w:p>
        </w:tc>
        <w:tc>
          <w:tcPr>
            <w:tcW w:w="1150" w:type="pct"/>
            <w:shd w:val="clear" w:color="auto" w:fill="D9D9D9" w:themeFill="background1" w:themeFillShade="D9"/>
            <w:noWrap/>
            <w:vAlign w:val="center"/>
            <w:hideMark/>
          </w:tcPr>
          <w:p w:rsidR="00141931" w:rsidRPr="00D826E6" w:rsidRDefault="00141931" w:rsidP="00D826E6">
            <w:pPr>
              <w:pStyle w:val="paragraghtext"/>
              <w:spacing w:before="20" w:after="20"/>
              <w:jc w:val="center"/>
              <w:rPr>
                <w:rFonts w:cs="Arial"/>
                <w:b/>
                <w:bCs/>
                <w:caps/>
                <w:sz w:val="20"/>
                <w:szCs w:val="20"/>
              </w:rPr>
            </w:pPr>
            <w:r w:rsidRPr="00D826E6">
              <w:rPr>
                <w:b/>
                <w:sz w:val="20"/>
                <w:szCs w:val="20"/>
              </w:rPr>
              <w:t>OPERATIONS</w:t>
            </w:r>
          </w:p>
        </w:tc>
      </w:tr>
      <w:tr w:rsidR="00141931" w:rsidRPr="00D826E6" w:rsidTr="007D1387">
        <w:trPr>
          <w:trHeight w:val="20"/>
        </w:trPr>
        <w:tc>
          <w:tcPr>
            <w:tcW w:w="2467" w:type="pct"/>
            <w:shd w:val="clear" w:color="auto" w:fill="auto"/>
            <w:noWrap/>
            <w:vAlign w:val="center"/>
            <w:hideMark/>
          </w:tcPr>
          <w:p w:rsidR="00141931" w:rsidRPr="00D826E6" w:rsidRDefault="00141931" w:rsidP="00D826E6">
            <w:pPr>
              <w:rPr>
                <w:sz w:val="20"/>
                <w:szCs w:val="20"/>
              </w:rPr>
            </w:pPr>
            <w:r w:rsidRPr="00D826E6">
              <w:rPr>
                <w:sz w:val="20"/>
                <w:szCs w:val="20"/>
              </w:rPr>
              <w:t>Bombardier Challenger 600</w:t>
            </w:r>
          </w:p>
        </w:tc>
        <w:tc>
          <w:tcPr>
            <w:tcW w:w="1383" w:type="pct"/>
            <w:shd w:val="clear" w:color="auto" w:fill="auto"/>
            <w:noWrap/>
            <w:vAlign w:val="center"/>
            <w:hideMark/>
          </w:tcPr>
          <w:p w:rsidR="00141931" w:rsidRPr="00D826E6" w:rsidRDefault="00141931" w:rsidP="00D826E6">
            <w:pPr>
              <w:pStyle w:val="paragraghtext"/>
              <w:spacing w:after="0"/>
              <w:jc w:val="left"/>
              <w:rPr>
                <w:rFonts w:cs="Arial"/>
                <w:caps/>
                <w:sz w:val="20"/>
                <w:szCs w:val="20"/>
              </w:rPr>
            </w:pPr>
            <w:r w:rsidRPr="00D826E6">
              <w:rPr>
                <w:rFonts w:cs="Arial"/>
                <w:caps/>
                <w:sz w:val="20"/>
                <w:szCs w:val="20"/>
              </w:rPr>
              <w:t>CF34-3B</w:t>
            </w:r>
          </w:p>
        </w:tc>
        <w:tc>
          <w:tcPr>
            <w:tcW w:w="1150" w:type="pct"/>
            <w:shd w:val="clear" w:color="auto" w:fill="auto"/>
            <w:noWrap/>
            <w:vAlign w:val="center"/>
            <w:hideMark/>
          </w:tcPr>
          <w:p w:rsidR="00141931" w:rsidRPr="00D826E6" w:rsidRDefault="00141931" w:rsidP="00D826E6">
            <w:pPr>
              <w:pStyle w:val="paragraghtext"/>
              <w:spacing w:after="0"/>
              <w:ind w:right="181"/>
              <w:jc w:val="right"/>
              <w:rPr>
                <w:rFonts w:cs="Arial"/>
                <w:caps/>
                <w:sz w:val="20"/>
                <w:szCs w:val="20"/>
              </w:rPr>
            </w:pPr>
            <w:r w:rsidRPr="00D826E6">
              <w:rPr>
                <w:rFonts w:cs="Arial"/>
                <w:caps/>
                <w:sz w:val="20"/>
                <w:szCs w:val="20"/>
              </w:rPr>
              <w:t>148</w:t>
            </w:r>
          </w:p>
        </w:tc>
      </w:tr>
      <w:tr w:rsidR="00141931" w:rsidRPr="00D826E6" w:rsidTr="007D1387">
        <w:trPr>
          <w:trHeight w:val="20"/>
        </w:trPr>
        <w:tc>
          <w:tcPr>
            <w:tcW w:w="2467" w:type="pct"/>
            <w:shd w:val="clear" w:color="auto" w:fill="auto"/>
            <w:noWrap/>
            <w:vAlign w:val="center"/>
            <w:hideMark/>
          </w:tcPr>
          <w:p w:rsidR="00141931" w:rsidRPr="00D826E6" w:rsidRDefault="00141931" w:rsidP="00D826E6">
            <w:pPr>
              <w:rPr>
                <w:sz w:val="20"/>
                <w:szCs w:val="20"/>
              </w:rPr>
            </w:pPr>
            <w:r w:rsidRPr="00D826E6">
              <w:rPr>
                <w:sz w:val="20"/>
                <w:szCs w:val="20"/>
              </w:rPr>
              <w:t>Bombardier Learjet 35</w:t>
            </w:r>
          </w:p>
        </w:tc>
        <w:tc>
          <w:tcPr>
            <w:tcW w:w="1383" w:type="pct"/>
            <w:shd w:val="clear" w:color="auto" w:fill="auto"/>
            <w:noWrap/>
            <w:vAlign w:val="center"/>
            <w:hideMark/>
          </w:tcPr>
          <w:p w:rsidR="00141931" w:rsidRPr="00D826E6" w:rsidRDefault="00141931" w:rsidP="00D826E6">
            <w:pPr>
              <w:pStyle w:val="paragraghtext"/>
              <w:spacing w:after="0"/>
              <w:jc w:val="left"/>
              <w:rPr>
                <w:rFonts w:cs="Arial"/>
                <w:caps/>
                <w:sz w:val="20"/>
                <w:szCs w:val="20"/>
              </w:rPr>
            </w:pPr>
            <w:r w:rsidRPr="00D826E6">
              <w:rPr>
                <w:rFonts w:cs="Arial"/>
                <w:caps/>
                <w:sz w:val="20"/>
                <w:szCs w:val="20"/>
              </w:rPr>
              <w:t>TFE731-2-2B</w:t>
            </w:r>
          </w:p>
        </w:tc>
        <w:tc>
          <w:tcPr>
            <w:tcW w:w="1150" w:type="pct"/>
            <w:shd w:val="clear" w:color="auto" w:fill="auto"/>
            <w:noWrap/>
            <w:vAlign w:val="center"/>
            <w:hideMark/>
          </w:tcPr>
          <w:p w:rsidR="00141931" w:rsidRPr="00D826E6" w:rsidRDefault="00141931" w:rsidP="00D826E6">
            <w:pPr>
              <w:pStyle w:val="paragraghtext"/>
              <w:spacing w:after="0"/>
              <w:ind w:right="181"/>
              <w:jc w:val="right"/>
              <w:rPr>
                <w:rFonts w:cs="Arial"/>
                <w:caps/>
                <w:sz w:val="20"/>
                <w:szCs w:val="20"/>
              </w:rPr>
            </w:pPr>
            <w:r w:rsidRPr="00D826E6">
              <w:rPr>
                <w:rFonts w:cs="Arial"/>
                <w:caps/>
                <w:sz w:val="20"/>
                <w:szCs w:val="20"/>
              </w:rPr>
              <w:t>151</w:t>
            </w:r>
          </w:p>
        </w:tc>
      </w:tr>
      <w:tr w:rsidR="00141931" w:rsidRPr="00D826E6" w:rsidTr="007D1387">
        <w:trPr>
          <w:trHeight w:val="20"/>
        </w:trPr>
        <w:tc>
          <w:tcPr>
            <w:tcW w:w="2467" w:type="pct"/>
            <w:shd w:val="clear" w:color="auto" w:fill="auto"/>
            <w:noWrap/>
            <w:vAlign w:val="center"/>
            <w:hideMark/>
          </w:tcPr>
          <w:p w:rsidR="00141931" w:rsidRPr="00D826E6" w:rsidRDefault="00141931" w:rsidP="00D826E6">
            <w:pPr>
              <w:rPr>
                <w:sz w:val="20"/>
                <w:szCs w:val="20"/>
              </w:rPr>
            </w:pPr>
            <w:r w:rsidRPr="00D826E6">
              <w:rPr>
                <w:sz w:val="20"/>
                <w:szCs w:val="20"/>
              </w:rPr>
              <w:t>Cessna 172 Skyhawk</w:t>
            </w:r>
          </w:p>
        </w:tc>
        <w:tc>
          <w:tcPr>
            <w:tcW w:w="1383" w:type="pct"/>
            <w:shd w:val="clear" w:color="auto" w:fill="auto"/>
            <w:noWrap/>
            <w:vAlign w:val="center"/>
            <w:hideMark/>
          </w:tcPr>
          <w:p w:rsidR="00141931" w:rsidRPr="00D826E6" w:rsidRDefault="00141931" w:rsidP="00D826E6">
            <w:pPr>
              <w:pStyle w:val="paragraghtext"/>
              <w:spacing w:after="0"/>
              <w:jc w:val="left"/>
              <w:rPr>
                <w:rFonts w:cs="Arial"/>
                <w:caps/>
                <w:sz w:val="20"/>
                <w:szCs w:val="20"/>
              </w:rPr>
            </w:pPr>
            <w:r w:rsidRPr="00D826E6">
              <w:rPr>
                <w:rFonts w:cs="Arial"/>
                <w:caps/>
                <w:sz w:val="20"/>
                <w:szCs w:val="20"/>
              </w:rPr>
              <w:t>IO-320-D1AD</w:t>
            </w:r>
          </w:p>
        </w:tc>
        <w:tc>
          <w:tcPr>
            <w:tcW w:w="1150" w:type="pct"/>
            <w:shd w:val="clear" w:color="auto" w:fill="auto"/>
            <w:noWrap/>
            <w:vAlign w:val="center"/>
            <w:hideMark/>
          </w:tcPr>
          <w:p w:rsidR="00141931" w:rsidRPr="00D826E6" w:rsidRDefault="00141931" w:rsidP="00D826E6">
            <w:pPr>
              <w:pStyle w:val="paragraghtext"/>
              <w:spacing w:after="0"/>
              <w:ind w:right="181"/>
              <w:jc w:val="right"/>
              <w:rPr>
                <w:rFonts w:cs="Arial"/>
                <w:caps/>
                <w:sz w:val="20"/>
                <w:szCs w:val="20"/>
              </w:rPr>
            </w:pPr>
            <w:r w:rsidRPr="00D826E6">
              <w:rPr>
                <w:rFonts w:cs="Arial"/>
                <w:caps/>
                <w:sz w:val="20"/>
                <w:szCs w:val="20"/>
              </w:rPr>
              <w:t>659</w:t>
            </w:r>
          </w:p>
        </w:tc>
      </w:tr>
      <w:tr w:rsidR="00141931" w:rsidRPr="00D826E6" w:rsidTr="007D1387">
        <w:trPr>
          <w:trHeight w:val="20"/>
        </w:trPr>
        <w:tc>
          <w:tcPr>
            <w:tcW w:w="2467" w:type="pct"/>
            <w:shd w:val="clear" w:color="auto" w:fill="auto"/>
            <w:noWrap/>
            <w:vAlign w:val="center"/>
            <w:hideMark/>
          </w:tcPr>
          <w:p w:rsidR="00141931" w:rsidRPr="00D826E6" w:rsidRDefault="00141931" w:rsidP="00D826E6">
            <w:pPr>
              <w:rPr>
                <w:sz w:val="20"/>
                <w:szCs w:val="20"/>
              </w:rPr>
            </w:pPr>
            <w:r w:rsidRPr="00D826E6">
              <w:rPr>
                <w:sz w:val="20"/>
                <w:szCs w:val="20"/>
              </w:rPr>
              <w:t>Cessna 182</w:t>
            </w:r>
          </w:p>
        </w:tc>
        <w:tc>
          <w:tcPr>
            <w:tcW w:w="1383" w:type="pct"/>
            <w:shd w:val="clear" w:color="auto" w:fill="auto"/>
            <w:noWrap/>
            <w:vAlign w:val="center"/>
            <w:hideMark/>
          </w:tcPr>
          <w:p w:rsidR="00141931" w:rsidRPr="00D826E6" w:rsidRDefault="00141931" w:rsidP="00D826E6">
            <w:pPr>
              <w:pStyle w:val="paragraghtext"/>
              <w:spacing w:after="0"/>
              <w:jc w:val="left"/>
              <w:rPr>
                <w:rFonts w:cs="Arial"/>
                <w:caps/>
                <w:sz w:val="20"/>
                <w:szCs w:val="20"/>
              </w:rPr>
            </w:pPr>
            <w:r w:rsidRPr="00D826E6">
              <w:rPr>
                <w:rFonts w:cs="Arial"/>
                <w:caps/>
                <w:sz w:val="20"/>
                <w:szCs w:val="20"/>
              </w:rPr>
              <w:t xml:space="preserve">IO-360-B </w:t>
            </w:r>
          </w:p>
        </w:tc>
        <w:tc>
          <w:tcPr>
            <w:tcW w:w="1150" w:type="pct"/>
            <w:shd w:val="clear" w:color="auto" w:fill="auto"/>
            <w:noWrap/>
            <w:vAlign w:val="center"/>
            <w:hideMark/>
          </w:tcPr>
          <w:p w:rsidR="00141931" w:rsidRPr="00D826E6" w:rsidRDefault="00141931" w:rsidP="00D826E6">
            <w:pPr>
              <w:pStyle w:val="paragraghtext"/>
              <w:spacing w:after="0"/>
              <w:ind w:right="181"/>
              <w:jc w:val="right"/>
              <w:rPr>
                <w:rFonts w:cs="Arial"/>
                <w:caps/>
                <w:sz w:val="20"/>
                <w:szCs w:val="20"/>
              </w:rPr>
            </w:pPr>
            <w:r w:rsidRPr="00D826E6">
              <w:rPr>
                <w:rFonts w:cs="Arial"/>
                <w:caps/>
                <w:sz w:val="20"/>
                <w:szCs w:val="20"/>
              </w:rPr>
              <w:t>140</w:t>
            </w:r>
          </w:p>
        </w:tc>
      </w:tr>
      <w:tr w:rsidR="00141931" w:rsidRPr="00D826E6" w:rsidTr="007D1387">
        <w:trPr>
          <w:trHeight w:val="20"/>
        </w:trPr>
        <w:tc>
          <w:tcPr>
            <w:tcW w:w="2467" w:type="pct"/>
            <w:shd w:val="clear" w:color="auto" w:fill="auto"/>
            <w:noWrap/>
            <w:vAlign w:val="center"/>
            <w:hideMark/>
          </w:tcPr>
          <w:p w:rsidR="00141931" w:rsidRPr="00D826E6" w:rsidRDefault="00141931" w:rsidP="00D826E6">
            <w:pPr>
              <w:rPr>
                <w:sz w:val="20"/>
                <w:szCs w:val="20"/>
              </w:rPr>
            </w:pPr>
            <w:r w:rsidRPr="00D826E6">
              <w:rPr>
                <w:sz w:val="20"/>
                <w:szCs w:val="20"/>
              </w:rPr>
              <w:t>Cessna 208 Caravan</w:t>
            </w:r>
          </w:p>
        </w:tc>
        <w:tc>
          <w:tcPr>
            <w:tcW w:w="1383" w:type="pct"/>
            <w:shd w:val="clear" w:color="auto" w:fill="auto"/>
            <w:noWrap/>
            <w:vAlign w:val="center"/>
            <w:hideMark/>
          </w:tcPr>
          <w:p w:rsidR="00141931" w:rsidRPr="00D826E6" w:rsidRDefault="00141931" w:rsidP="00D826E6">
            <w:pPr>
              <w:pStyle w:val="paragraghtext"/>
              <w:spacing w:after="0"/>
              <w:jc w:val="left"/>
              <w:rPr>
                <w:rFonts w:cs="Arial"/>
                <w:caps/>
                <w:sz w:val="20"/>
                <w:szCs w:val="20"/>
              </w:rPr>
            </w:pPr>
            <w:r w:rsidRPr="00D826E6">
              <w:rPr>
                <w:rFonts w:cs="Arial"/>
                <w:caps/>
                <w:sz w:val="20"/>
                <w:szCs w:val="20"/>
              </w:rPr>
              <w:t xml:space="preserve">PT6A-114 </w:t>
            </w:r>
          </w:p>
        </w:tc>
        <w:tc>
          <w:tcPr>
            <w:tcW w:w="1150" w:type="pct"/>
            <w:shd w:val="clear" w:color="auto" w:fill="auto"/>
            <w:noWrap/>
            <w:vAlign w:val="center"/>
            <w:hideMark/>
          </w:tcPr>
          <w:p w:rsidR="00141931" w:rsidRPr="00D826E6" w:rsidRDefault="00141931" w:rsidP="00D826E6">
            <w:pPr>
              <w:pStyle w:val="paragraghtext"/>
              <w:spacing w:after="0"/>
              <w:ind w:right="181"/>
              <w:jc w:val="right"/>
              <w:rPr>
                <w:rFonts w:cs="Arial"/>
                <w:caps/>
                <w:sz w:val="20"/>
                <w:szCs w:val="20"/>
              </w:rPr>
            </w:pPr>
            <w:r w:rsidRPr="00D826E6">
              <w:rPr>
                <w:rFonts w:cs="Arial"/>
                <w:caps/>
                <w:sz w:val="20"/>
                <w:szCs w:val="20"/>
              </w:rPr>
              <w:t>1,298</w:t>
            </w:r>
          </w:p>
        </w:tc>
      </w:tr>
      <w:tr w:rsidR="00141931" w:rsidRPr="00D826E6" w:rsidTr="007D1387">
        <w:trPr>
          <w:trHeight w:val="20"/>
        </w:trPr>
        <w:tc>
          <w:tcPr>
            <w:tcW w:w="2467" w:type="pct"/>
            <w:shd w:val="clear" w:color="auto" w:fill="auto"/>
            <w:noWrap/>
            <w:vAlign w:val="center"/>
            <w:hideMark/>
          </w:tcPr>
          <w:p w:rsidR="00141931" w:rsidRPr="00D826E6" w:rsidRDefault="00141931" w:rsidP="00D826E6">
            <w:pPr>
              <w:rPr>
                <w:sz w:val="20"/>
                <w:szCs w:val="20"/>
              </w:rPr>
            </w:pPr>
            <w:r w:rsidRPr="00D826E6">
              <w:rPr>
                <w:sz w:val="20"/>
                <w:szCs w:val="20"/>
              </w:rPr>
              <w:t>Cessna 560 Citation Excel</w:t>
            </w:r>
          </w:p>
        </w:tc>
        <w:tc>
          <w:tcPr>
            <w:tcW w:w="1383" w:type="pct"/>
            <w:shd w:val="clear" w:color="auto" w:fill="auto"/>
            <w:noWrap/>
            <w:vAlign w:val="center"/>
            <w:hideMark/>
          </w:tcPr>
          <w:p w:rsidR="00141931" w:rsidRPr="00D826E6" w:rsidRDefault="00141931" w:rsidP="00D826E6">
            <w:pPr>
              <w:pStyle w:val="paragraghtext"/>
              <w:spacing w:after="0"/>
              <w:jc w:val="left"/>
              <w:rPr>
                <w:rFonts w:cs="Arial"/>
                <w:caps/>
                <w:sz w:val="20"/>
                <w:szCs w:val="20"/>
              </w:rPr>
            </w:pPr>
            <w:r w:rsidRPr="00D826E6">
              <w:rPr>
                <w:rFonts w:cs="Arial"/>
                <w:caps/>
                <w:sz w:val="20"/>
                <w:szCs w:val="20"/>
              </w:rPr>
              <w:t>JT15D-5, -5A, -5B</w:t>
            </w:r>
          </w:p>
        </w:tc>
        <w:tc>
          <w:tcPr>
            <w:tcW w:w="1150" w:type="pct"/>
            <w:shd w:val="clear" w:color="auto" w:fill="auto"/>
            <w:noWrap/>
            <w:vAlign w:val="center"/>
            <w:hideMark/>
          </w:tcPr>
          <w:p w:rsidR="00141931" w:rsidRPr="00D826E6" w:rsidRDefault="00141931" w:rsidP="00D826E6">
            <w:pPr>
              <w:pStyle w:val="paragraghtext"/>
              <w:spacing w:after="0"/>
              <w:ind w:right="181"/>
              <w:jc w:val="right"/>
              <w:rPr>
                <w:rFonts w:cs="Arial"/>
                <w:caps/>
                <w:sz w:val="20"/>
                <w:szCs w:val="20"/>
              </w:rPr>
            </w:pPr>
            <w:r w:rsidRPr="00D826E6">
              <w:rPr>
                <w:rFonts w:cs="Arial"/>
                <w:caps/>
                <w:sz w:val="20"/>
                <w:szCs w:val="20"/>
              </w:rPr>
              <w:t>288</w:t>
            </w:r>
          </w:p>
        </w:tc>
      </w:tr>
      <w:tr w:rsidR="00141931" w:rsidRPr="00D826E6" w:rsidTr="007D1387">
        <w:trPr>
          <w:trHeight w:val="20"/>
        </w:trPr>
        <w:tc>
          <w:tcPr>
            <w:tcW w:w="2467" w:type="pct"/>
            <w:shd w:val="clear" w:color="auto" w:fill="auto"/>
            <w:noWrap/>
            <w:vAlign w:val="center"/>
            <w:hideMark/>
          </w:tcPr>
          <w:p w:rsidR="00141931" w:rsidRPr="00D826E6" w:rsidRDefault="00141931" w:rsidP="00D826E6">
            <w:pPr>
              <w:rPr>
                <w:sz w:val="20"/>
                <w:szCs w:val="20"/>
              </w:rPr>
            </w:pPr>
            <w:r w:rsidRPr="00D826E6">
              <w:rPr>
                <w:sz w:val="20"/>
                <w:szCs w:val="20"/>
              </w:rPr>
              <w:t>Cessna 680 Citation Sovereign</w:t>
            </w:r>
          </w:p>
        </w:tc>
        <w:tc>
          <w:tcPr>
            <w:tcW w:w="1383" w:type="pct"/>
            <w:shd w:val="clear" w:color="auto" w:fill="auto"/>
            <w:noWrap/>
            <w:vAlign w:val="center"/>
            <w:hideMark/>
          </w:tcPr>
          <w:p w:rsidR="00141931" w:rsidRPr="00D826E6" w:rsidRDefault="00141931" w:rsidP="00D826E6">
            <w:pPr>
              <w:pStyle w:val="paragraghtext"/>
              <w:spacing w:after="0"/>
              <w:jc w:val="left"/>
              <w:rPr>
                <w:rFonts w:cs="Arial"/>
                <w:caps/>
                <w:sz w:val="20"/>
                <w:szCs w:val="20"/>
              </w:rPr>
            </w:pPr>
            <w:r w:rsidRPr="00D826E6">
              <w:rPr>
                <w:rFonts w:cs="Arial"/>
                <w:caps/>
                <w:sz w:val="20"/>
                <w:szCs w:val="20"/>
              </w:rPr>
              <w:t>PW306B</w:t>
            </w:r>
          </w:p>
        </w:tc>
        <w:tc>
          <w:tcPr>
            <w:tcW w:w="1150" w:type="pct"/>
            <w:shd w:val="clear" w:color="auto" w:fill="auto"/>
            <w:noWrap/>
            <w:vAlign w:val="center"/>
            <w:hideMark/>
          </w:tcPr>
          <w:p w:rsidR="00141931" w:rsidRPr="00D826E6" w:rsidRDefault="00141931" w:rsidP="00D826E6">
            <w:pPr>
              <w:pStyle w:val="paragraghtext"/>
              <w:spacing w:after="0"/>
              <w:ind w:right="181"/>
              <w:jc w:val="right"/>
              <w:rPr>
                <w:rFonts w:cs="Arial"/>
                <w:caps/>
                <w:sz w:val="20"/>
                <w:szCs w:val="20"/>
              </w:rPr>
            </w:pPr>
            <w:r w:rsidRPr="00D826E6">
              <w:rPr>
                <w:rFonts w:cs="Arial"/>
                <w:caps/>
                <w:sz w:val="20"/>
                <w:szCs w:val="20"/>
              </w:rPr>
              <w:t>77</w:t>
            </w:r>
          </w:p>
        </w:tc>
      </w:tr>
      <w:tr w:rsidR="00141931" w:rsidRPr="00D826E6" w:rsidTr="007D1387">
        <w:trPr>
          <w:trHeight w:val="20"/>
        </w:trPr>
        <w:tc>
          <w:tcPr>
            <w:tcW w:w="2467" w:type="pct"/>
            <w:shd w:val="clear" w:color="auto" w:fill="auto"/>
            <w:noWrap/>
            <w:vAlign w:val="center"/>
            <w:hideMark/>
          </w:tcPr>
          <w:p w:rsidR="00141931" w:rsidRPr="00D826E6" w:rsidRDefault="00141931" w:rsidP="00D826E6">
            <w:pPr>
              <w:rPr>
                <w:sz w:val="20"/>
                <w:szCs w:val="20"/>
              </w:rPr>
            </w:pPr>
            <w:r w:rsidRPr="00D826E6">
              <w:rPr>
                <w:sz w:val="20"/>
                <w:szCs w:val="20"/>
              </w:rPr>
              <w:t>DeHavilland DHC-6-100 Twin Otter</w:t>
            </w:r>
          </w:p>
        </w:tc>
        <w:tc>
          <w:tcPr>
            <w:tcW w:w="1383" w:type="pct"/>
            <w:shd w:val="clear" w:color="auto" w:fill="auto"/>
            <w:noWrap/>
            <w:vAlign w:val="center"/>
            <w:hideMark/>
          </w:tcPr>
          <w:p w:rsidR="00141931" w:rsidRPr="00D826E6" w:rsidRDefault="00141931" w:rsidP="00D826E6">
            <w:pPr>
              <w:pStyle w:val="paragraghtext"/>
              <w:spacing w:after="0"/>
              <w:jc w:val="left"/>
              <w:rPr>
                <w:rFonts w:cs="Arial"/>
                <w:caps/>
                <w:sz w:val="20"/>
                <w:szCs w:val="20"/>
              </w:rPr>
            </w:pPr>
            <w:r w:rsidRPr="00D826E6">
              <w:rPr>
                <w:rFonts w:cs="Arial"/>
                <w:caps/>
                <w:sz w:val="20"/>
                <w:szCs w:val="20"/>
              </w:rPr>
              <w:t xml:space="preserve">PT6A-20 </w:t>
            </w:r>
          </w:p>
        </w:tc>
        <w:tc>
          <w:tcPr>
            <w:tcW w:w="1150" w:type="pct"/>
            <w:shd w:val="clear" w:color="auto" w:fill="auto"/>
            <w:noWrap/>
            <w:vAlign w:val="center"/>
            <w:hideMark/>
          </w:tcPr>
          <w:p w:rsidR="00141931" w:rsidRPr="00D826E6" w:rsidRDefault="00141931" w:rsidP="00D826E6">
            <w:pPr>
              <w:pStyle w:val="paragraghtext"/>
              <w:spacing w:after="0"/>
              <w:ind w:right="181"/>
              <w:jc w:val="right"/>
              <w:rPr>
                <w:rFonts w:cs="Arial"/>
                <w:caps/>
                <w:sz w:val="20"/>
                <w:szCs w:val="20"/>
              </w:rPr>
            </w:pPr>
            <w:r w:rsidRPr="00D826E6">
              <w:rPr>
                <w:rFonts w:cs="Arial"/>
                <w:caps/>
                <w:sz w:val="20"/>
                <w:szCs w:val="20"/>
              </w:rPr>
              <w:t>222</w:t>
            </w:r>
          </w:p>
        </w:tc>
      </w:tr>
      <w:tr w:rsidR="00141931" w:rsidRPr="00D826E6" w:rsidTr="007D1387">
        <w:trPr>
          <w:trHeight w:val="20"/>
        </w:trPr>
        <w:tc>
          <w:tcPr>
            <w:tcW w:w="2467" w:type="pct"/>
            <w:shd w:val="clear" w:color="auto" w:fill="auto"/>
            <w:noWrap/>
            <w:vAlign w:val="center"/>
            <w:hideMark/>
          </w:tcPr>
          <w:p w:rsidR="00141931" w:rsidRPr="00D826E6" w:rsidRDefault="00141931" w:rsidP="00D826E6">
            <w:pPr>
              <w:rPr>
                <w:sz w:val="20"/>
                <w:szCs w:val="20"/>
              </w:rPr>
            </w:pPr>
            <w:r w:rsidRPr="00D826E6">
              <w:rPr>
                <w:sz w:val="20"/>
                <w:szCs w:val="20"/>
              </w:rPr>
              <w:t>EADS Socata TB-9 Tampico</w:t>
            </w:r>
          </w:p>
        </w:tc>
        <w:tc>
          <w:tcPr>
            <w:tcW w:w="1383" w:type="pct"/>
            <w:shd w:val="clear" w:color="auto" w:fill="auto"/>
            <w:noWrap/>
            <w:vAlign w:val="center"/>
            <w:hideMark/>
          </w:tcPr>
          <w:p w:rsidR="00141931" w:rsidRPr="00D826E6" w:rsidRDefault="00141931" w:rsidP="00D826E6">
            <w:pPr>
              <w:pStyle w:val="paragraghtext"/>
              <w:spacing w:after="0"/>
              <w:ind w:right="181"/>
              <w:jc w:val="left"/>
              <w:rPr>
                <w:rFonts w:cs="Arial"/>
                <w:caps/>
                <w:sz w:val="20"/>
                <w:szCs w:val="20"/>
              </w:rPr>
            </w:pPr>
            <w:r w:rsidRPr="00D826E6">
              <w:rPr>
                <w:rFonts w:cs="Arial"/>
                <w:caps/>
                <w:sz w:val="20"/>
                <w:szCs w:val="20"/>
              </w:rPr>
              <w:t xml:space="preserve">O-320 </w:t>
            </w:r>
          </w:p>
        </w:tc>
        <w:tc>
          <w:tcPr>
            <w:tcW w:w="1150" w:type="pct"/>
            <w:shd w:val="clear" w:color="auto" w:fill="auto"/>
            <w:noWrap/>
            <w:vAlign w:val="center"/>
            <w:hideMark/>
          </w:tcPr>
          <w:p w:rsidR="00141931" w:rsidRPr="00D826E6" w:rsidRDefault="00141931" w:rsidP="00D826E6">
            <w:pPr>
              <w:pStyle w:val="paragraghtext"/>
              <w:spacing w:after="0"/>
              <w:ind w:right="181"/>
              <w:jc w:val="right"/>
              <w:rPr>
                <w:rFonts w:cs="Arial"/>
                <w:caps/>
                <w:sz w:val="20"/>
                <w:szCs w:val="20"/>
              </w:rPr>
            </w:pPr>
            <w:r w:rsidRPr="00D826E6">
              <w:rPr>
                <w:rFonts w:cs="Arial"/>
                <w:caps/>
                <w:sz w:val="20"/>
                <w:szCs w:val="20"/>
              </w:rPr>
              <w:t>232</w:t>
            </w:r>
          </w:p>
        </w:tc>
      </w:tr>
      <w:tr w:rsidR="00141931" w:rsidRPr="00D826E6" w:rsidTr="007D1387">
        <w:trPr>
          <w:trHeight w:val="20"/>
        </w:trPr>
        <w:tc>
          <w:tcPr>
            <w:tcW w:w="2467" w:type="pct"/>
            <w:shd w:val="clear" w:color="auto" w:fill="auto"/>
            <w:noWrap/>
            <w:vAlign w:val="center"/>
            <w:hideMark/>
          </w:tcPr>
          <w:p w:rsidR="00141931" w:rsidRPr="00D826E6" w:rsidRDefault="00141931" w:rsidP="00D826E6">
            <w:pPr>
              <w:rPr>
                <w:sz w:val="20"/>
                <w:szCs w:val="20"/>
              </w:rPr>
            </w:pPr>
            <w:r w:rsidRPr="00D826E6">
              <w:rPr>
                <w:sz w:val="20"/>
                <w:szCs w:val="20"/>
              </w:rPr>
              <w:t>Falcon 900DX</w:t>
            </w:r>
          </w:p>
        </w:tc>
        <w:tc>
          <w:tcPr>
            <w:tcW w:w="1383" w:type="pct"/>
            <w:shd w:val="clear" w:color="auto" w:fill="auto"/>
            <w:noWrap/>
            <w:vAlign w:val="center"/>
            <w:hideMark/>
          </w:tcPr>
          <w:p w:rsidR="00141931" w:rsidRPr="00D826E6" w:rsidRDefault="00141931" w:rsidP="00D826E6">
            <w:pPr>
              <w:pStyle w:val="paragraghtext"/>
              <w:spacing w:after="0"/>
              <w:jc w:val="left"/>
              <w:rPr>
                <w:rFonts w:cs="Arial"/>
                <w:caps/>
                <w:sz w:val="20"/>
                <w:szCs w:val="20"/>
              </w:rPr>
            </w:pPr>
            <w:r w:rsidRPr="00D826E6">
              <w:rPr>
                <w:rFonts w:cs="Arial"/>
                <w:caps/>
                <w:sz w:val="20"/>
                <w:szCs w:val="20"/>
              </w:rPr>
              <w:t>TFE731-3</w:t>
            </w:r>
          </w:p>
        </w:tc>
        <w:tc>
          <w:tcPr>
            <w:tcW w:w="1150" w:type="pct"/>
            <w:shd w:val="clear" w:color="auto" w:fill="auto"/>
            <w:noWrap/>
            <w:vAlign w:val="center"/>
            <w:hideMark/>
          </w:tcPr>
          <w:p w:rsidR="00141931" w:rsidRPr="00D826E6" w:rsidRDefault="00141931" w:rsidP="00D826E6">
            <w:pPr>
              <w:pStyle w:val="paragraghtext"/>
              <w:spacing w:after="0"/>
              <w:ind w:right="181"/>
              <w:jc w:val="right"/>
              <w:rPr>
                <w:rFonts w:cs="Arial"/>
                <w:caps/>
                <w:sz w:val="20"/>
                <w:szCs w:val="20"/>
              </w:rPr>
            </w:pPr>
            <w:r w:rsidRPr="00D826E6">
              <w:rPr>
                <w:rFonts w:cs="Arial"/>
                <w:caps/>
                <w:sz w:val="20"/>
                <w:szCs w:val="20"/>
              </w:rPr>
              <w:t>443</w:t>
            </w:r>
          </w:p>
        </w:tc>
      </w:tr>
      <w:tr w:rsidR="00141931" w:rsidRPr="00D826E6" w:rsidTr="007D1387">
        <w:trPr>
          <w:trHeight w:val="20"/>
        </w:trPr>
        <w:tc>
          <w:tcPr>
            <w:tcW w:w="2467" w:type="pct"/>
            <w:shd w:val="clear" w:color="auto" w:fill="auto"/>
            <w:noWrap/>
            <w:vAlign w:val="center"/>
            <w:hideMark/>
          </w:tcPr>
          <w:p w:rsidR="00141931" w:rsidRPr="00D826E6" w:rsidRDefault="00141931" w:rsidP="00D826E6">
            <w:pPr>
              <w:rPr>
                <w:sz w:val="20"/>
                <w:szCs w:val="20"/>
              </w:rPr>
            </w:pPr>
            <w:r w:rsidRPr="00D826E6">
              <w:rPr>
                <w:sz w:val="20"/>
                <w:szCs w:val="20"/>
              </w:rPr>
              <w:t>Gulfstream IV-SP</w:t>
            </w:r>
          </w:p>
        </w:tc>
        <w:tc>
          <w:tcPr>
            <w:tcW w:w="1383" w:type="pct"/>
            <w:shd w:val="clear" w:color="auto" w:fill="auto"/>
            <w:noWrap/>
            <w:vAlign w:val="center"/>
            <w:hideMark/>
          </w:tcPr>
          <w:p w:rsidR="00141931" w:rsidRPr="00D826E6" w:rsidRDefault="00141931" w:rsidP="00D826E6">
            <w:pPr>
              <w:pStyle w:val="paragraghtext"/>
              <w:spacing w:after="0"/>
              <w:jc w:val="left"/>
              <w:rPr>
                <w:rFonts w:cs="Arial"/>
                <w:caps/>
                <w:sz w:val="20"/>
                <w:szCs w:val="20"/>
              </w:rPr>
            </w:pPr>
            <w:r w:rsidRPr="00D826E6">
              <w:rPr>
                <w:rFonts w:cs="Arial"/>
                <w:caps/>
                <w:sz w:val="20"/>
                <w:szCs w:val="20"/>
              </w:rPr>
              <w:t>TAY Mk611-8</w:t>
            </w:r>
          </w:p>
        </w:tc>
        <w:tc>
          <w:tcPr>
            <w:tcW w:w="1150" w:type="pct"/>
            <w:shd w:val="clear" w:color="auto" w:fill="auto"/>
            <w:noWrap/>
            <w:vAlign w:val="center"/>
            <w:hideMark/>
          </w:tcPr>
          <w:p w:rsidR="00141931" w:rsidRPr="00D826E6" w:rsidRDefault="00141931" w:rsidP="00D826E6">
            <w:pPr>
              <w:pStyle w:val="paragraghtext"/>
              <w:spacing w:after="0"/>
              <w:ind w:right="181"/>
              <w:jc w:val="right"/>
              <w:rPr>
                <w:rFonts w:cs="Arial"/>
                <w:caps/>
                <w:sz w:val="20"/>
                <w:szCs w:val="20"/>
              </w:rPr>
            </w:pPr>
            <w:r w:rsidRPr="00D826E6">
              <w:rPr>
                <w:rFonts w:cs="Arial"/>
                <w:caps/>
                <w:sz w:val="20"/>
                <w:szCs w:val="20"/>
              </w:rPr>
              <w:t>138</w:t>
            </w:r>
          </w:p>
        </w:tc>
      </w:tr>
      <w:tr w:rsidR="00141931" w:rsidRPr="00D826E6" w:rsidTr="007D1387">
        <w:trPr>
          <w:trHeight w:val="20"/>
        </w:trPr>
        <w:tc>
          <w:tcPr>
            <w:tcW w:w="2467" w:type="pct"/>
            <w:shd w:val="clear" w:color="auto" w:fill="auto"/>
            <w:noWrap/>
            <w:vAlign w:val="center"/>
            <w:hideMark/>
          </w:tcPr>
          <w:p w:rsidR="00141931" w:rsidRPr="00D826E6" w:rsidRDefault="00141931" w:rsidP="00D826E6">
            <w:pPr>
              <w:rPr>
                <w:sz w:val="20"/>
                <w:szCs w:val="20"/>
              </w:rPr>
            </w:pPr>
            <w:r w:rsidRPr="00D826E6">
              <w:rPr>
                <w:sz w:val="20"/>
                <w:szCs w:val="20"/>
              </w:rPr>
              <w:t>Piper PA-28 Cherokee Series</w:t>
            </w:r>
          </w:p>
        </w:tc>
        <w:tc>
          <w:tcPr>
            <w:tcW w:w="1383" w:type="pct"/>
            <w:shd w:val="clear" w:color="auto" w:fill="auto"/>
            <w:noWrap/>
            <w:vAlign w:val="center"/>
            <w:hideMark/>
          </w:tcPr>
          <w:p w:rsidR="00141931" w:rsidRPr="00D826E6" w:rsidRDefault="00141931" w:rsidP="00D826E6">
            <w:pPr>
              <w:pStyle w:val="paragraghtext"/>
              <w:spacing w:after="0"/>
              <w:jc w:val="left"/>
              <w:rPr>
                <w:rFonts w:cs="Arial"/>
                <w:caps/>
                <w:sz w:val="20"/>
                <w:szCs w:val="20"/>
              </w:rPr>
            </w:pPr>
            <w:r w:rsidRPr="00D826E6">
              <w:rPr>
                <w:rFonts w:cs="Arial"/>
                <w:caps/>
                <w:sz w:val="20"/>
                <w:szCs w:val="20"/>
              </w:rPr>
              <w:t xml:space="preserve">IO-320-D1AD </w:t>
            </w:r>
          </w:p>
        </w:tc>
        <w:tc>
          <w:tcPr>
            <w:tcW w:w="1150" w:type="pct"/>
            <w:shd w:val="clear" w:color="auto" w:fill="auto"/>
            <w:noWrap/>
            <w:vAlign w:val="center"/>
            <w:hideMark/>
          </w:tcPr>
          <w:p w:rsidR="00141931" w:rsidRPr="00D826E6" w:rsidRDefault="00141931" w:rsidP="00D826E6">
            <w:pPr>
              <w:pStyle w:val="paragraghtext"/>
              <w:spacing w:after="0"/>
              <w:ind w:right="181"/>
              <w:jc w:val="right"/>
              <w:rPr>
                <w:rFonts w:cs="Arial"/>
                <w:caps/>
                <w:sz w:val="20"/>
                <w:szCs w:val="20"/>
              </w:rPr>
            </w:pPr>
            <w:r w:rsidRPr="00D826E6">
              <w:rPr>
                <w:rFonts w:cs="Arial"/>
                <w:caps/>
                <w:sz w:val="20"/>
                <w:szCs w:val="20"/>
              </w:rPr>
              <w:t>67</w:t>
            </w:r>
          </w:p>
        </w:tc>
      </w:tr>
      <w:tr w:rsidR="00141931" w:rsidRPr="00D826E6" w:rsidTr="007D1387">
        <w:trPr>
          <w:trHeight w:val="20"/>
        </w:trPr>
        <w:tc>
          <w:tcPr>
            <w:tcW w:w="3850" w:type="pct"/>
            <w:gridSpan w:val="2"/>
            <w:shd w:val="clear" w:color="auto" w:fill="D9D9D9" w:themeFill="background1" w:themeFillShade="D9"/>
            <w:noWrap/>
            <w:vAlign w:val="center"/>
          </w:tcPr>
          <w:p w:rsidR="00141931" w:rsidRPr="00D826E6" w:rsidRDefault="00141931" w:rsidP="00D826E6">
            <w:pPr>
              <w:pStyle w:val="paragraghtext"/>
              <w:spacing w:before="20" w:after="20"/>
              <w:ind w:right="181"/>
              <w:jc w:val="right"/>
              <w:rPr>
                <w:rFonts w:cs="Arial"/>
                <w:b/>
                <w:caps/>
                <w:sz w:val="20"/>
                <w:szCs w:val="20"/>
              </w:rPr>
            </w:pPr>
            <w:r w:rsidRPr="00D826E6">
              <w:rPr>
                <w:rFonts w:cs="Arial"/>
                <w:b/>
                <w:caps/>
                <w:sz w:val="20"/>
                <w:szCs w:val="20"/>
              </w:rPr>
              <w:t>Total general aviation OPERATIONS</w:t>
            </w:r>
          </w:p>
        </w:tc>
        <w:tc>
          <w:tcPr>
            <w:tcW w:w="1150" w:type="pct"/>
            <w:shd w:val="clear" w:color="auto" w:fill="D9D9D9" w:themeFill="background1" w:themeFillShade="D9"/>
            <w:noWrap/>
            <w:vAlign w:val="center"/>
          </w:tcPr>
          <w:p w:rsidR="00141931" w:rsidRPr="00D826E6" w:rsidRDefault="00141931" w:rsidP="00D826E6">
            <w:pPr>
              <w:pStyle w:val="paragraghtext"/>
              <w:spacing w:before="20" w:after="20"/>
              <w:ind w:right="181"/>
              <w:jc w:val="right"/>
              <w:rPr>
                <w:rFonts w:cs="Arial"/>
                <w:b/>
                <w:caps/>
                <w:sz w:val="20"/>
                <w:szCs w:val="20"/>
              </w:rPr>
            </w:pPr>
            <w:r w:rsidRPr="00D826E6">
              <w:rPr>
                <w:rFonts w:cs="Arial"/>
                <w:b/>
                <w:caps/>
                <w:sz w:val="20"/>
                <w:szCs w:val="20"/>
              </w:rPr>
              <w:t>3,863</w:t>
            </w:r>
          </w:p>
        </w:tc>
      </w:tr>
    </w:tbl>
    <w:p w:rsidR="001F6CFE" w:rsidRPr="00B75DC1" w:rsidRDefault="001F6CFE" w:rsidP="001F6CFE">
      <w:pPr>
        <w:pStyle w:val="BL---BL"/>
        <w:pBdr>
          <w:bottom w:val="single" w:sz="4" w:space="1" w:color="auto"/>
        </w:pBdr>
        <w:tabs>
          <w:tab w:val="clear" w:pos="720"/>
          <w:tab w:val="left" w:pos="900"/>
        </w:tabs>
        <w:spacing w:before="120" w:after="0" w:line="240" w:lineRule="auto"/>
        <w:ind w:left="900" w:hanging="900"/>
        <w:rPr>
          <w:rFonts w:ascii="Verdana" w:hAnsi="Verdana" w:cs="Arial"/>
          <w:sz w:val="16"/>
          <w:szCs w:val="16"/>
        </w:rPr>
      </w:pPr>
      <w:r w:rsidRPr="00B75DC1">
        <w:rPr>
          <w:rFonts w:ascii="Verdana" w:hAnsi="Verdana" w:cs="Arial"/>
          <w:sz w:val="16"/>
          <w:szCs w:val="16"/>
        </w:rPr>
        <w:t>Source:</w:t>
      </w:r>
      <w:r w:rsidRPr="00B75DC1">
        <w:rPr>
          <w:rFonts w:ascii="Verdana" w:hAnsi="Verdana" w:cs="Arial"/>
          <w:sz w:val="16"/>
          <w:szCs w:val="16"/>
        </w:rPr>
        <w:tab/>
      </w:r>
      <w:r w:rsidR="0024614B">
        <w:rPr>
          <w:rFonts w:ascii="Verdana" w:hAnsi="Verdana" w:cs="Arial"/>
          <w:sz w:val="16"/>
        </w:rPr>
        <w:t xml:space="preserve">Seattle-Tacoma International Airport </w:t>
      </w:r>
      <w:r w:rsidR="0024614B" w:rsidRPr="009E73AC">
        <w:rPr>
          <w:rFonts w:ascii="Verdana" w:hAnsi="Verdana" w:cs="Arial"/>
          <w:sz w:val="16"/>
        </w:rPr>
        <w:t xml:space="preserve">EnvironmentalVue Monitoring System </w:t>
      </w:r>
      <w:r w:rsidR="0024614B">
        <w:rPr>
          <w:rFonts w:ascii="Verdana" w:hAnsi="Verdana" w:cs="Arial"/>
          <w:sz w:val="16"/>
        </w:rPr>
        <w:t xml:space="preserve">Data, </w:t>
      </w:r>
      <w:r w:rsidR="0024614B" w:rsidRPr="00A52C96">
        <w:rPr>
          <w:rFonts w:ascii="Verdana" w:hAnsi="Verdana" w:cs="Arial"/>
          <w:sz w:val="16"/>
        </w:rPr>
        <w:t>January 2016-December 2016</w:t>
      </w:r>
      <w:r w:rsidRPr="000A5E3C">
        <w:rPr>
          <w:rFonts w:ascii="Verdana" w:hAnsi="Verdana" w:cs="Arial"/>
          <w:sz w:val="16"/>
          <w:szCs w:val="16"/>
        </w:rPr>
        <w:t xml:space="preserve">, Air </w:t>
      </w:r>
      <w:r>
        <w:rPr>
          <w:rFonts w:ascii="Verdana" w:hAnsi="Verdana" w:cs="Arial"/>
          <w:sz w:val="16"/>
          <w:szCs w:val="16"/>
        </w:rPr>
        <w:t>Traffic Activity System (ATADS)</w:t>
      </w:r>
      <w:r w:rsidRPr="000A5E3C">
        <w:rPr>
          <w:rFonts w:ascii="Verdana" w:hAnsi="Verdana" w:cs="Arial"/>
          <w:sz w:val="16"/>
          <w:szCs w:val="16"/>
        </w:rPr>
        <w:t>; Landrum &amp; Brown analysis, 2017</w:t>
      </w:r>
      <w:r w:rsidR="003C3F93">
        <w:rPr>
          <w:rFonts w:ascii="Verdana" w:hAnsi="Verdana" w:cs="Arial"/>
          <w:sz w:val="16"/>
          <w:szCs w:val="16"/>
        </w:rPr>
        <w:t>.</w:t>
      </w:r>
      <w:r w:rsidRPr="000A5E3C">
        <w:rPr>
          <w:rFonts w:ascii="Verdana" w:hAnsi="Verdana" w:cs="Arial"/>
          <w:sz w:val="16"/>
          <w:szCs w:val="16"/>
        </w:rPr>
        <w:t xml:space="preserve"> </w:t>
      </w:r>
    </w:p>
    <w:p w:rsidR="007D1387" w:rsidRPr="00C6786D" w:rsidRDefault="007D1387" w:rsidP="00D826E6">
      <w:pPr>
        <w:rPr>
          <w:b/>
        </w:rPr>
      </w:pPr>
    </w:p>
    <w:p w:rsidR="004E2238" w:rsidRDefault="00FE5C08" w:rsidP="00D826E6">
      <w:pPr>
        <w:pStyle w:val="Heading20"/>
        <w:keepNext w:val="0"/>
      </w:pPr>
      <w:r>
        <w:t>3</w:t>
      </w:r>
      <w:r w:rsidR="004E2238" w:rsidRPr="00FD742A">
        <w:t>.</w:t>
      </w:r>
      <w:r>
        <w:t>3</w:t>
      </w:r>
      <w:r w:rsidR="004E2238" w:rsidRPr="00FD742A">
        <w:t>.</w:t>
      </w:r>
      <w:r>
        <w:t>2</w:t>
      </w:r>
      <w:r w:rsidR="004E2238" w:rsidRPr="00FD742A">
        <w:tab/>
      </w:r>
      <w:r w:rsidR="004E2238">
        <w:t>AUXILAIRY POWER UNITS</w:t>
      </w:r>
    </w:p>
    <w:p w:rsidR="00FE5C08" w:rsidRPr="00FE5C08" w:rsidRDefault="00FE5C08" w:rsidP="00D826E6"/>
    <w:p w:rsidR="00FE26B1" w:rsidRDefault="00522727" w:rsidP="00D826E6">
      <w:pPr>
        <w:pStyle w:val="BodyText"/>
      </w:pPr>
      <w:r>
        <w:t>T</w:t>
      </w:r>
      <w:r w:rsidR="00B665A6" w:rsidRPr="00B665A6">
        <w:t>he larger jet aircraft use auxiliary power units (APUs</w:t>
      </w:r>
      <w:r w:rsidR="00BA4579">
        <w:t>)</w:t>
      </w:r>
      <w:r>
        <w:t xml:space="preserve"> w</w:t>
      </w:r>
      <w:r w:rsidRPr="00B665A6">
        <w:t>hile at the gate to operate the heating, air con</w:t>
      </w:r>
      <w:r>
        <w:t>ditioning, and electric systems.</w:t>
      </w:r>
      <w:r w:rsidR="00FE3D9D">
        <w:t xml:space="preserve"> </w:t>
      </w:r>
      <w:r>
        <w:t xml:space="preserve"> </w:t>
      </w:r>
      <w:r w:rsidR="00D1570A">
        <w:t xml:space="preserve">The APU is also used to </w:t>
      </w:r>
      <w:r w:rsidR="00B665A6" w:rsidRPr="00B665A6">
        <w:t xml:space="preserve">start or restart the aircraft engines before departing from the gate area. </w:t>
      </w:r>
      <w:r w:rsidR="00FE3D9D">
        <w:t xml:space="preserve"> </w:t>
      </w:r>
      <w:r w:rsidR="00BA4579">
        <w:t xml:space="preserve">APU usage causes emissions and is </w:t>
      </w:r>
      <w:r w:rsidR="00B665A6" w:rsidRPr="00B665A6">
        <w:t xml:space="preserve">under the control of the </w:t>
      </w:r>
      <w:r w:rsidR="00B665A6" w:rsidRPr="00005189">
        <w:t>pilot</w:t>
      </w:r>
      <w:r w:rsidR="00B665A6" w:rsidRPr="00B665A6">
        <w:t xml:space="preserve">; therefore, APU use </w:t>
      </w:r>
      <w:r w:rsidR="00BA4579">
        <w:t xml:space="preserve">and emissions </w:t>
      </w:r>
      <w:r w:rsidR="00B665A6" w:rsidRPr="00B665A6">
        <w:t xml:space="preserve">can vary greatly from one airline to another and even one aircraft to another.  </w:t>
      </w:r>
      <w:r w:rsidR="00FE26B1">
        <w:t>Therefore, APU</w:t>
      </w:r>
      <w:r w:rsidR="004A0D38">
        <w:t>s</w:t>
      </w:r>
      <w:r w:rsidR="00FE26B1">
        <w:t xml:space="preserve"> </w:t>
      </w:r>
      <w:r w:rsidR="00BA4579">
        <w:t>are</w:t>
      </w:r>
      <w:r w:rsidR="00FE26B1" w:rsidRPr="0021315C">
        <w:t xml:space="preserve"> modeled by aircraft operation. </w:t>
      </w:r>
      <w:r w:rsidR="00FE3D9D">
        <w:t xml:space="preserve"> </w:t>
      </w:r>
      <w:r w:rsidR="00BA4579">
        <w:t xml:space="preserve">For the existing conditions emissions inventory, </w:t>
      </w:r>
      <w:r w:rsidR="00FE26B1" w:rsidRPr="0021315C">
        <w:t>AEDT default</w:t>
      </w:r>
      <w:r w:rsidR="00D0140D">
        <w:t>s</w:t>
      </w:r>
      <w:r w:rsidR="00FE26B1" w:rsidRPr="0021315C">
        <w:t xml:space="preserve"> </w:t>
      </w:r>
      <w:r w:rsidR="00FE26B1">
        <w:t xml:space="preserve">were </w:t>
      </w:r>
      <w:r w:rsidR="00787C37">
        <w:t>used</w:t>
      </w:r>
      <w:r w:rsidR="00D1570A" w:rsidRPr="00D1570A">
        <w:t xml:space="preserve"> </w:t>
      </w:r>
      <w:r w:rsidR="00D1570A">
        <w:t xml:space="preserve">for </w:t>
      </w:r>
      <w:r w:rsidR="00D1570A" w:rsidRPr="0021315C">
        <w:t>APUs</w:t>
      </w:r>
      <w:r w:rsidR="00BA4579">
        <w:t>.</w:t>
      </w:r>
    </w:p>
    <w:p w:rsidR="006710B8" w:rsidRDefault="006710B8" w:rsidP="00D826E6">
      <w:pPr>
        <w:pStyle w:val="BL---BL"/>
        <w:tabs>
          <w:tab w:val="left" w:pos="7380"/>
        </w:tabs>
        <w:spacing w:after="0" w:line="240" w:lineRule="auto"/>
        <w:rPr>
          <w:rFonts w:ascii="Verdana" w:hAnsi="Verdana"/>
          <w:sz w:val="22"/>
        </w:rPr>
      </w:pPr>
    </w:p>
    <w:p w:rsidR="004E2238" w:rsidRDefault="00FE5C08" w:rsidP="00D826E6">
      <w:pPr>
        <w:pStyle w:val="Heading20"/>
        <w:keepNext w:val="0"/>
      </w:pPr>
      <w:r>
        <w:t>3</w:t>
      </w:r>
      <w:r w:rsidR="004E2238" w:rsidRPr="00FD742A">
        <w:t>.</w:t>
      </w:r>
      <w:r>
        <w:t>3</w:t>
      </w:r>
      <w:r w:rsidR="004E2238" w:rsidRPr="00FD742A">
        <w:t>.</w:t>
      </w:r>
      <w:r>
        <w:t>3</w:t>
      </w:r>
      <w:r w:rsidR="004E2238" w:rsidRPr="00FD742A">
        <w:tab/>
      </w:r>
      <w:r w:rsidR="00B665A6">
        <w:t>MOBILE SOURCES</w:t>
      </w:r>
    </w:p>
    <w:p w:rsidR="00B665A6" w:rsidRPr="00B665A6" w:rsidRDefault="00B665A6" w:rsidP="00D826E6"/>
    <w:p w:rsidR="00B665A6" w:rsidRPr="00B665A6" w:rsidRDefault="00B665A6" w:rsidP="004A0D38">
      <w:pPr>
        <w:pStyle w:val="BL---BL"/>
        <w:tabs>
          <w:tab w:val="left" w:pos="7380"/>
        </w:tabs>
        <w:spacing w:after="0" w:line="240" w:lineRule="auto"/>
        <w:rPr>
          <w:rFonts w:ascii="Verdana" w:hAnsi="Verdana"/>
          <w:sz w:val="22"/>
        </w:rPr>
      </w:pPr>
      <w:r w:rsidRPr="00B665A6">
        <w:rPr>
          <w:rFonts w:ascii="Verdana" w:hAnsi="Verdana"/>
          <w:sz w:val="22"/>
        </w:rPr>
        <w:t>Mobile sources of air pollution include motor vehicles and other engines and equipment that can be moved from one location to another.  These are typically classified as road sources and non-road sources.  Non-road sources include</w:t>
      </w:r>
      <w:r w:rsidR="008E051A">
        <w:rPr>
          <w:rFonts w:ascii="Verdana" w:hAnsi="Verdana"/>
          <w:sz w:val="22"/>
        </w:rPr>
        <w:t xml:space="preserve"> ground support equipment (</w:t>
      </w:r>
      <w:r w:rsidRPr="00B665A6">
        <w:rPr>
          <w:rFonts w:ascii="Verdana" w:hAnsi="Verdana"/>
          <w:sz w:val="22"/>
        </w:rPr>
        <w:t>GSE</w:t>
      </w:r>
      <w:r w:rsidR="008E051A">
        <w:rPr>
          <w:rFonts w:ascii="Verdana" w:hAnsi="Verdana"/>
          <w:sz w:val="22"/>
        </w:rPr>
        <w:t>)</w:t>
      </w:r>
      <w:r w:rsidRPr="00B665A6">
        <w:rPr>
          <w:rFonts w:ascii="Verdana" w:hAnsi="Verdana"/>
          <w:sz w:val="22"/>
        </w:rPr>
        <w:t xml:space="preserve"> and construction equipment.  Road sources include automobiles, light duty and heavy-duty trucks, buses, and motorcycles referred to as Ground Access Vehicles (GAVs).  </w:t>
      </w:r>
      <w:r w:rsidR="004A0D38">
        <w:rPr>
          <w:rFonts w:ascii="Verdana" w:hAnsi="Verdana"/>
          <w:sz w:val="22"/>
        </w:rPr>
        <w:t xml:space="preserve">The determination of GAV emissions will be conducted during the </w:t>
      </w:r>
      <w:r w:rsidR="004A0D38" w:rsidRPr="004A0D38">
        <w:rPr>
          <w:rFonts w:ascii="Verdana" w:hAnsi="Verdana"/>
          <w:sz w:val="22"/>
        </w:rPr>
        <w:t>formal NEPA/SEPA process.</w:t>
      </w:r>
    </w:p>
    <w:p w:rsidR="00BA0EB2" w:rsidRDefault="00BA0EB2"/>
    <w:p w:rsidR="004A0D38" w:rsidRDefault="00B665A6" w:rsidP="00D826E6">
      <w:pPr>
        <w:pStyle w:val="BL---BL"/>
        <w:tabs>
          <w:tab w:val="left" w:pos="7380"/>
        </w:tabs>
        <w:spacing w:after="0" w:line="240" w:lineRule="auto"/>
        <w:rPr>
          <w:rFonts w:ascii="Verdana" w:hAnsi="Verdana"/>
          <w:sz w:val="22"/>
        </w:rPr>
      </w:pPr>
      <w:r w:rsidRPr="00BA4579">
        <w:rPr>
          <w:rFonts w:ascii="Verdana" w:hAnsi="Verdana"/>
          <w:sz w:val="22"/>
        </w:rPr>
        <w:t xml:space="preserve">For </w:t>
      </w:r>
      <w:r w:rsidR="004A0D38">
        <w:rPr>
          <w:rFonts w:ascii="Verdana" w:hAnsi="Verdana"/>
          <w:sz w:val="22"/>
        </w:rPr>
        <w:t xml:space="preserve">this </w:t>
      </w:r>
      <w:r w:rsidR="004504F2">
        <w:rPr>
          <w:rFonts w:ascii="Verdana" w:hAnsi="Verdana"/>
          <w:sz w:val="22"/>
        </w:rPr>
        <w:t>baseline</w:t>
      </w:r>
      <w:r w:rsidR="00BA4579" w:rsidRPr="00BA4579">
        <w:rPr>
          <w:rFonts w:ascii="Verdana" w:hAnsi="Verdana"/>
          <w:sz w:val="22"/>
        </w:rPr>
        <w:t xml:space="preserve"> conditions emissions inventor</w:t>
      </w:r>
      <w:r w:rsidR="004A0D38">
        <w:rPr>
          <w:rFonts w:ascii="Verdana" w:hAnsi="Verdana"/>
          <w:sz w:val="22"/>
        </w:rPr>
        <w:t>y</w:t>
      </w:r>
      <w:r w:rsidRPr="00BA4579">
        <w:rPr>
          <w:rFonts w:ascii="Verdana" w:hAnsi="Verdana"/>
          <w:sz w:val="22"/>
        </w:rPr>
        <w:t>, it is important to identify all of the types</w:t>
      </w:r>
      <w:r w:rsidRPr="00B665A6">
        <w:rPr>
          <w:rFonts w:ascii="Verdana" w:hAnsi="Verdana"/>
          <w:sz w:val="22"/>
        </w:rPr>
        <w:t xml:space="preserve"> of GSE</w:t>
      </w:r>
      <w:r w:rsidR="004A0D38">
        <w:rPr>
          <w:rFonts w:ascii="Verdana" w:hAnsi="Verdana"/>
          <w:sz w:val="22"/>
        </w:rPr>
        <w:t xml:space="preserve"> in order to determine emissions</w:t>
      </w:r>
      <w:r w:rsidRPr="00B665A6">
        <w:rPr>
          <w:rFonts w:ascii="Verdana" w:hAnsi="Verdana"/>
          <w:sz w:val="22"/>
        </w:rPr>
        <w:t xml:space="preserve">.  Typical GSE includes </w:t>
      </w:r>
      <w:r w:rsidR="00FE26B1">
        <w:rPr>
          <w:rFonts w:ascii="Verdana" w:hAnsi="Verdana"/>
          <w:sz w:val="22"/>
        </w:rPr>
        <w:t xml:space="preserve">air conditioning, air start, </w:t>
      </w:r>
      <w:r w:rsidRPr="00B665A6">
        <w:rPr>
          <w:rFonts w:ascii="Verdana" w:hAnsi="Verdana"/>
          <w:sz w:val="22"/>
        </w:rPr>
        <w:t>baggage tractors, belt loaders, catering vehicles, and emergency vehicles that support airport operations.</w:t>
      </w:r>
      <w:r w:rsidR="00FE26B1">
        <w:rPr>
          <w:rFonts w:ascii="Verdana" w:hAnsi="Verdana"/>
          <w:sz w:val="22"/>
        </w:rPr>
        <w:t xml:space="preserve"> </w:t>
      </w:r>
    </w:p>
    <w:p w:rsidR="004A0D38" w:rsidRDefault="004A0D38" w:rsidP="00D826E6">
      <w:pPr>
        <w:pStyle w:val="BL---BL"/>
        <w:tabs>
          <w:tab w:val="left" w:pos="7380"/>
        </w:tabs>
        <w:spacing w:after="0" w:line="240" w:lineRule="auto"/>
        <w:rPr>
          <w:rFonts w:ascii="Verdana" w:hAnsi="Verdana"/>
          <w:sz w:val="22"/>
        </w:rPr>
      </w:pPr>
    </w:p>
    <w:p w:rsidR="004A0D38" w:rsidRPr="00CB4486" w:rsidRDefault="004A0D38" w:rsidP="004A0D38">
      <w:pPr>
        <w:pStyle w:val="paragraghtext"/>
        <w:spacing w:after="0"/>
        <w:rPr>
          <w:rFonts w:eastAsiaTheme="minorHAnsi" w:cs="Tahoma"/>
          <w:szCs w:val="22"/>
        </w:rPr>
      </w:pPr>
      <w:r w:rsidRPr="00CB4486">
        <w:rPr>
          <w:rFonts w:eastAsiaTheme="minorHAnsi" w:cs="Tahoma"/>
          <w:szCs w:val="22"/>
        </w:rPr>
        <w:t xml:space="preserve">GSE can be modeled using two different methods: 1) </w:t>
      </w:r>
      <w:r>
        <w:rPr>
          <w:rFonts w:eastAsiaTheme="minorHAnsi" w:cs="Tahoma"/>
          <w:szCs w:val="22"/>
        </w:rPr>
        <w:t xml:space="preserve">GSE </w:t>
      </w:r>
      <w:r w:rsidRPr="00CB4486">
        <w:rPr>
          <w:rFonts w:eastAsiaTheme="minorHAnsi" w:cs="Tahoma"/>
          <w:szCs w:val="22"/>
        </w:rPr>
        <w:t>a</w:t>
      </w:r>
      <w:r>
        <w:rPr>
          <w:rFonts w:eastAsiaTheme="minorHAnsi" w:cs="Tahoma"/>
          <w:szCs w:val="22"/>
        </w:rPr>
        <w:t>ssignment to a specific aircraft operation</w:t>
      </w:r>
      <w:r w:rsidRPr="00CB4486">
        <w:rPr>
          <w:rFonts w:eastAsiaTheme="minorHAnsi" w:cs="Tahoma"/>
          <w:szCs w:val="22"/>
        </w:rPr>
        <w:t xml:space="preserve"> and 2) by </w:t>
      </w:r>
      <w:r>
        <w:rPr>
          <w:rFonts w:eastAsiaTheme="minorHAnsi" w:cs="Tahoma"/>
          <w:szCs w:val="22"/>
        </w:rPr>
        <w:t xml:space="preserve">total GSE </w:t>
      </w:r>
      <w:r w:rsidRPr="00CB4486">
        <w:rPr>
          <w:rFonts w:eastAsiaTheme="minorHAnsi" w:cs="Tahoma"/>
          <w:szCs w:val="22"/>
        </w:rPr>
        <w:t xml:space="preserve">equipment population.  For the method of assigning GSE to an aircraft by </w:t>
      </w:r>
      <w:r>
        <w:rPr>
          <w:rFonts w:eastAsiaTheme="minorHAnsi" w:cs="Tahoma"/>
          <w:szCs w:val="22"/>
        </w:rPr>
        <w:t>operation</w:t>
      </w:r>
      <w:r w:rsidRPr="00CB4486">
        <w:rPr>
          <w:rFonts w:eastAsiaTheme="minorHAnsi" w:cs="Tahoma"/>
          <w:szCs w:val="22"/>
        </w:rPr>
        <w:t xml:space="preserve">, GSE emissions are dependent upon the number of </w:t>
      </w:r>
      <w:r>
        <w:rPr>
          <w:rFonts w:eastAsiaTheme="minorHAnsi" w:cs="Tahoma"/>
          <w:szCs w:val="22"/>
        </w:rPr>
        <w:t>specific aircraft operations and type of aircraft</w:t>
      </w:r>
      <w:r w:rsidRPr="00CB4486">
        <w:rPr>
          <w:rFonts w:eastAsiaTheme="minorHAnsi" w:cs="Tahoma"/>
          <w:szCs w:val="22"/>
        </w:rPr>
        <w:t xml:space="preserve">.  GSE emissions generated </w:t>
      </w:r>
      <w:r w:rsidRPr="00CB4486">
        <w:rPr>
          <w:rFonts w:eastAsiaTheme="minorHAnsi" w:cs="Tahoma"/>
          <w:szCs w:val="22"/>
        </w:rPr>
        <w:lastRenderedPageBreak/>
        <w:t xml:space="preserve">per </w:t>
      </w:r>
      <w:r>
        <w:rPr>
          <w:rFonts w:eastAsiaTheme="minorHAnsi" w:cs="Tahoma"/>
          <w:szCs w:val="22"/>
        </w:rPr>
        <w:t>operation</w:t>
      </w:r>
      <w:r w:rsidRPr="00CB4486">
        <w:rPr>
          <w:rFonts w:eastAsiaTheme="minorHAnsi" w:cs="Tahoma"/>
          <w:szCs w:val="22"/>
        </w:rPr>
        <w:t xml:space="preserve"> are the product of the emission factor, horsepower, load factor, and operating time per </w:t>
      </w:r>
      <w:r>
        <w:rPr>
          <w:rFonts w:eastAsiaTheme="minorHAnsi" w:cs="Tahoma"/>
          <w:szCs w:val="22"/>
        </w:rPr>
        <w:t>the aircraft operation</w:t>
      </w:r>
      <w:r w:rsidRPr="00CB4486">
        <w:rPr>
          <w:rFonts w:eastAsiaTheme="minorHAnsi" w:cs="Tahoma"/>
          <w:szCs w:val="22"/>
        </w:rPr>
        <w:t xml:space="preserve">.  GSE </w:t>
      </w:r>
      <w:r>
        <w:rPr>
          <w:rFonts w:eastAsiaTheme="minorHAnsi" w:cs="Tahoma"/>
          <w:szCs w:val="22"/>
        </w:rPr>
        <w:t xml:space="preserve">may also be modeled </w:t>
      </w:r>
      <w:r w:rsidRPr="00CB4486">
        <w:rPr>
          <w:rFonts w:eastAsiaTheme="minorHAnsi" w:cs="Tahoma"/>
          <w:szCs w:val="22"/>
        </w:rPr>
        <w:t>by the equipment population</w:t>
      </w:r>
      <w:r>
        <w:rPr>
          <w:rFonts w:eastAsiaTheme="minorHAnsi" w:cs="Tahoma"/>
          <w:szCs w:val="22"/>
        </w:rPr>
        <w:t xml:space="preserve"> method</w:t>
      </w:r>
      <w:r w:rsidRPr="00CB4486">
        <w:rPr>
          <w:rFonts w:eastAsiaTheme="minorHAnsi" w:cs="Tahoma"/>
          <w:szCs w:val="22"/>
        </w:rPr>
        <w:t xml:space="preserve">.  For a </w:t>
      </w:r>
      <w:r>
        <w:rPr>
          <w:rFonts w:eastAsiaTheme="minorHAnsi" w:cs="Tahoma"/>
          <w:szCs w:val="22"/>
        </w:rPr>
        <w:t xml:space="preserve">known </w:t>
      </w:r>
      <w:r w:rsidRPr="00CB4486">
        <w:rPr>
          <w:rFonts w:eastAsiaTheme="minorHAnsi" w:cs="Tahoma"/>
          <w:szCs w:val="22"/>
        </w:rPr>
        <w:t>population of GSE</w:t>
      </w:r>
      <w:r>
        <w:rPr>
          <w:rFonts w:eastAsiaTheme="minorHAnsi" w:cs="Tahoma"/>
          <w:szCs w:val="22"/>
        </w:rPr>
        <w:t>,</w:t>
      </w:r>
      <w:r w:rsidRPr="00CB4486">
        <w:rPr>
          <w:rFonts w:eastAsiaTheme="minorHAnsi" w:cs="Tahoma"/>
          <w:szCs w:val="22"/>
        </w:rPr>
        <w:t xml:space="preserve"> the emissions are the product of the emission factor for the given pollutant, horsepower, load factor, usage, and population. </w:t>
      </w:r>
    </w:p>
    <w:p w:rsidR="004A0D38" w:rsidRDefault="004A0D38" w:rsidP="00D826E6">
      <w:pPr>
        <w:pStyle w:val="BL---BL"/>
        <w:tabs>
          <w:tab w:val="left" w:pos="7380"/>
        </w:tabs>
        <w:spacing w:after="0" w:line="240" w:lineRule="auto"/>
        <w:rPr>
          <w:rFonts w:ascii="Verdana" w:hAnsi="Verdana"/>
          <w:sz w:val="22"/>
        </w:rPr>
      </w:pPr>
    </w:p>
    <w:p w:rsidR="00E4765E" w:rsidRDefault="00E5579F" w:rsidP="00D826E6">
      <w:pPr>
        <w:pStyle w:val="BL---BL"/>
        <w:tabs>
          <w:tab w:val="left" w:pos="7380"/>
        </w:tabs>
        <w:spacing w:after="0" w:line="240" w:lineRule="auto"/>
        <w:rPr>
          <w:rFonts w:ascii="Verdana" w:hAnsi="Verdana"/>
          <w:sz w:val="22"/>
        </w:rPr>
      </w:pPr>
      <w:r>
        <w:rPr>
          <w:rFonts w:ascii="Verdana" w:hAnsi="Verdana"/>
          <w:sz w:val="22"/>
        </w:rPr>
        <w:t>For this analysis</w:t>
      </w:r>
      <w:r w:rsidR="00D0140D">
        <w:rPr>
          <w:rFonts w:ascii="Verdana" w:hAnsi="Verdana"/>
          <w:sz w:val="22"/>
        </w:rPr>
        <w:t>,</w:t>
      </w:r>
      <w:r>
        <w:rPr>
          <w:rFonts w:ascii="Verdana" w:hAnsi="Verdana"/>
          <w:sz w:val="22"/>
        </w:rPr>
        <w:t xml:space="preserve"> GSE was modeled by total population.  Data was provided by Sea</w:t>
      </w:r>
      <w:r w:rsidR="008360AF">
        <w:rPr>
          <w:rFonts w:ascii="Verdana" w:hAnsi="Verdana"/>
          <w:sz w:val="22"/>
        </w:rPr>
        <w:t>-</w:t>
      </w:r>
      <w:r>
        <w:rPr>
          <w:rFonts w:ascii="Verdana" w:hAnsi="Verdana"/>
          <w:sz w:val="22"/>
        </w:rPr>
        <w:t>Tac.  For the existing conditions</w:t>
      </w:r>
      <w:r w:rsidR="00D0140D">
        <w:rPr>
          <w:rFonts w:ascii="Verdana" w:hAnsi="Verdana"/>
          <w:sz w:val="22"/>
        </w:rPr>
        <w:t xml:space="preserve">, </w:t>
      </w:r>
      <w:r>
        <w:rPr>
          <w:rFonts w:ascii="Verdana" w:hAnsi="Verdana"/>
          <w:sz w:val="22"/>
        </w:rPr>
        <w:t>t</w:t>
      </w:r>
      <w:r w:rsidR="001E5313">
        <w:rPr>
          <w:rFonts w:ascii="Verdana" w:hAnsi="Verdana"/>
          <w:sz w:val="22"/>
        </w:rPr>
        <w:t>here are a total of 651 GSE units supporting S</w:t>
      </w:r>
      <w:r w:rsidR="008360AF">
        <w:rPr>
          <w:rFonts w:ascii="Verdana" w:hAnsi="Verdana"/>
          <w:sz w:val="22"/>
        </w:rPr>
        <w:t>ea-Tac</w:t>
      </w:r>
      <w:r w:rsidR="001E5313">
        <w:rPr>
          <w:rFonts w:ascii="Verdana" w:hAnsi="Verdana"/>
          <w:sz w:val="22"/>
        </w:rPr>
        <w:t>.</w:t>
      </w:r>
      <w:r w:rsidR="00FE3D9D">
        <w:rPr>
          <w:rFonts w:ascii="Verdana" w:hAnsi="Verdana"/>
          <w:sz w:val="22"/>
        </w:rPr>
        <w:t xml:space="preserve"> </w:t>
      </w:r>
      <w:r w:rsidR="001E5313">
        <w:rPr>
          <w:rFonts w:ascii="Verdana" w:hAnsi="Verdana"/>
          <w:sz w:val="22"/>
        </w:rPr>
        <w:t>The reported number of baggage tractor and belt loader units are the highest out of the rest of the GSE equipment</w:t>
      </w:r>
      <w:r w:rsidR="00E4765E">
        <w:rPr>
          <w:rFonts w:ascii="Verdana" w:hAnsi="Verdana"/>
          <w:sz w:val="22"/>
        </w:rPr>
        <w:t xml:space="preserve">, as shown </w:t>
      </w:r>
      <w:r w:rsidR="00E4765E" w:rsidRPr="001E5313">
        <w:rPr>
          <w:rFonts w:ascii="Verdana" w:hAnsi="Verdana"/>
          <w:sz w:val="22"/>
        </w:rPr>
        <w:t xml:space="preserve">in </w:t>
      </w:r>
      <w:r w:rsidR="00E4765E" w:rsidRPr="001F6CFE">
        <w:rPr>
          <w:rFonts w:ascii="Verdana" w:hAnsi="Verdana"/>
          <w:b/>
          <w:sz w:val="22"/>
        </w:rPr>
        <w:t xml:space="preserve">Exhibit </w:t>
      </w:r>
      <w:r w:rsidR="00E81CA9">
        <w:rPr>
          <w:rFonts w:ascii="Verdana" w:hAnsi="Verdana"/>
          <w:b/>
          <w:sz w:val="22"/>
        </w:rPr>
        <w:t>4</w:t>
      </w:r>
      <w:r w:rsidR="00E4765E">
        <w:rPr>
          <w:rFonts w:ascii="Verdana" w:hAnsi="Verdana"/>
          <w:sz w:val="22"/>
        </w:rPr>
        <w:t>.</w:t>
      </w:r>
    </w:p>
    <w:p w:rsidR="001E5313" w:rsidRDefault="001E5313" w:rsidP="001E5313">
      <w:pPr>
        <w:rPr>
          <w:rFonts w:ascii="Verdana Bold" w:hAnsi="Verdana Bold" w:cs="Arial"/>
          <w:b/>
        </w:rPr>
      </w:pPr>
    </w:p>
    <w:p w:rsidR="001E5313" w:rsidRPr="001E5313" w:rsidRDefault="001E5313" w:rsidP="00C6786D">
      <w:pPr>
        <w:pStyle w:val="Exhibit"/>
        <w:pBdr>
          <w:top w:val="single" w:sz="4" w:space="1" w:color="auto"/>
        </w:pBdr>
        <w:spacing w:after="220"/>
      </w:pPr>
      <w:r>
        <w:t>Exhibit</w:t>
      </w:r>
      <w:r w:rsidRPr="00A94031">
        <w:t xml:space="preserve"> </w:t>
      </w:r>
      <w:r w:rsidR="00E81CA9">
        <w:t>4</w:t>
      </w:r>
      <w:r w:rsidRPr="00A94031">
        <w:tab/>
      </w:r>
      <w:r w:rsidRPr="003E091B">
        <w:br/>
      </w:r>
      <w:r>
        <w:rPr>
          <w:caps/>
        </w:rPr>
        <w:t>GSE equipment</w:t>
      </w:r>
    </w:p>
    <w:p w:rsidR="00E4765E" w:rsidRDefault="008F1E5D" w:rsidP="00D826E6">
      <w:pPr>
        <w:pStyle w:val="BL---BL"/>
        <w:tabs>
          <w:tab w:val="left" w:pos="7380"/>
        </w:tabs>
        <w:spacing w:after="0" w:line="240" w:lineRule="auto"/>
        <w:rPr>
          <w:rFonts w:ascii="Verdana" w:hAnsi="Verdana"/>
          <w:sz w:val="22"/>
        </w:rPr>
      </w:pPr>
      <w:r>
        <w:rPr>
          <w:rFonts w:ascii="Verdana" w:hAnsi="Verdana"/>
          <w:noProof/>
          <w:sz w:val="22"/>
        </w:rPr>
        <w:drawing>
          <wp:inline distT="0" distB="0" distL="0" distR="0" wp14:anchorId="2120E03D">
            <wp:extent cx="5409366" cy="4752571"/>
            <wp:effectExtent l="19050" t="19050" r="2032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2722" cy="4773091"/>
                    </a:xfrm>
                    <a:prstGeom prst="rect">
                      <a:avLst/>
                    </a:prstGeom>
                    <a:noFill/>
                    <a:ln w="3175">
                      <a:solidFill>
                        <a:schemeClr val="tx1"/>
                      </a:solidFill>
                    </a:ln>
                  </pic:spPr>
                </pic:pic>
              </a:graphicData>
            </a:graphic>
          </wp:inline>
        </w:drawing>
      </w:r>
    </w:p>
    <w:p w:rsidR="001E5313" w:rsidRPr="00C6786D" w:rsidRDefault="001E5313" w:rsidP="001E5313">
      <w:pPr>
        <w:pStyle w:val="BL---BL"/>
        <w:pBdr>
          <w:bottom w:val="single" w:sz="4" w:space="1" w:color="auto"/>
        </w:pBdr>
        <w:tabs>
          <w:tab w:val="left" w:pos="7380"/>
        </w:tabs>
        <w:spacing w:after="0" w:line="240" w:lineRule="auto"/>
        <w:rPr>
          <w:rFonts w:ascii="Verdana" w:hAnsi="Verdana"/>
          <w:sz w:val="16"/>
          <w:szCs w:val="16"/>
        </w:rPr>
      </w:pPr>
      <w:r w:rsidRPr="00C6786D">
        <w:rPr>
          <w:rFonts w:ascii="Verdana" w:hAnsi="Verdana"/>
          <w:sz w:val="16"/>
          <w:szCs w:val="16"/>
        </w:rPr>
        <w:t xml:space="preserve">Source: </w:t>
      </w:r>
      <w:r w:rsidR="004A0D38" w:rsidRPr="00C6786D">
        <w:rPr>
          <w:rFonts w:ascii="Verdana" w:hAnsi="Verdana"/>
          <w:sz w:val="16"/>
          <w:szCs w:val="16"/>
        </w:rPr>
        <w:t>LeighFisher, 2016.</w:t>
      </w:r>
    </w:p>
    <w:p w:rsidR="00C6786D" w:rsidRDefault="00C6786D" w:rsidP="00D826E6">
      <w:pPr>
        <w:pStyle w:val="BL---BL"/>
        <w:tabs>
          <w:tab w:val="left" w:pos="7380"/>
        </w:tabs>
        <w:spacing w:after="0" w:line="240" w:lineRule="auto"/>
        <w:rPr>
          <w:rFonts w:ascii="Verdana" w:hAnsi="Verdana"/>
          <w:sz w:val="22"/>
        </w:rPr>
      </w:pPr>
    </w:p>
    <w:p w:rsidR="007D1387" w:rsidRPr="00B665A6" w:rsidRDefault="005B0289" w:rsidP="00D826E6">
      <w:pPr>
        <w:pStyle w:val="BL---BL"/>
        <w:tabs>
          <w:tab w:val="left" w:pos="7380"/>
        </w:tabs>
        <w:spacing w:after="0" w:line="240" w:lineRule="auto"/>
        <w:rPr>
          <w:rFonts w:ascii="Verdana" w:hAnsi="Verdana"/>
          <w:sz w:val="22"/>
        </w:rPr>
      </w:pPr>
      <w:r w:rsidRPr="004504F2">
        <w:rPr>
          <w:rFonts w:ascii="Verdana" w:hAnsi="Verdana"/>
          <w:sz w:val="22"/>
          <w:highlight w:val="yellow"/>
        </w:rPr>
        <w:t xml:space="preserve">GSE usage from 2014 was obtained from Sea-Tac.  It was assumed </w:t>
      </w:r>
      <w:r w:rsidR="00D0140D" w:rsidRPr="004504F2">
        <w:rPr>
          <w:rFonts w:ascii="Verdana" w:hAnsi="Verdana"/>
          <w:sz w:val="22"/>
          <w:highlight w:val="yellow"/>
        </w:rPr>
        <w:t xml:space="preserve">that </w:t>
      </w:r>
      <w:r w:rsidRPr="004504F2">
        <w:rPr>
          <w:rFonts w:ascii="Verdana" w:hAnsi="Verdana"/>
          <w:sz w:val="22"/>
          <w:highlight w:val="yellow"/>
        </w:rPr>
        <w:t xml:space="preserve">GSE for 2016 would be directly related to projected increases in annual aircraft operations.  </w:t>
      </w:r>
      <w:r w:rsidR="00BA4579" w:rsidRPr="004504F2">
        <w:rPr>
          <w:rFonts w:ascii="Verdana" w:hAnsi="Verdana"/>
          <w:sz w:val="22"/>
          <w:highlight w:val="yellow"/>
        </w:rPr>
        <w:t>In 2016, b</w:t>
      </w:r>
      <w:r w:rsidR="006B1A3D" w:rsidRPr="004504F2">
        <w:rPr>
          <w:rFonts w:ascii="Verdana" w:hAnsi="Verdana"/>
          <w:sz w:val="22"/>
          <w:highlight w:val="yellow"/>
        </w:rPr>
        <w:t xml:space="preserve">aggage tractors </w:t>
      </w:r>
      <w:r w:rsidR="00BA4579" w:rsidRPr="004504F2">
        <w:rPr>
          <w:rFonts w:ascii="Verdana" w:hAnsi="Verdana"/>
          <w:sz w:val="22"/>
          <w:highlight w:val="yellow"/>
        </w:rPr>
        <w:t>were</w:t>
      </w:r>
      <w:r w:rsidR="006B1A3D" w:rsidRPr="004504F2">
        <w:rPr>
          <w:rFonts w:ascii="Verdana" w:hAnsi="Verdana"/>
          <w:sz w:val="22"/>
          <w:highlight w:val="yellow"/>
        </w:rPr>
        <w:t xml:space="preserve"> the most </w:t>
      </w:r>
      <w:r w:rsidR="00BA4579" w:rsidRPr="004504F2">
        <w:rPr>
          <w:rFonts w:ascii="Verdana" w:hAnsi="Verdana"/>
          <w:sz w:val="22"/>
          <w:highlight w:val="yellow"/>
        </w:rPr>
        <w:t>frequently used GSE</w:t>
      </w:r>
      <w:r w:rsidR="006B1A3D" w:rsidRPr="004504F2">
        <w:rPr>
          <w:rFonts w:ascii="Verdana" w:hAnsi="Verdana"/>
          <w:sz w:val="22"/>
          <w:highlight w:val="yellow"/>
        </w:rPr>
        <w:t xml:space="preserve">. </w:t>
      </w:r>
      <w:r w:rsidR="00FE3D9D" w:rsidRPr="004504F2">
        <w:rPr>
          <w:rFonts w:ascii="Verdana" w:hAnsi="Verdana"/>
          <w:sz w:val="22"/>
          <w:highlight w:val="yellow"/>
        </w:rPr>
        <w:t xml:space="preserve"> </w:t>
      </w:r>
      <w:r w:rsidR="006B1A3D" w:rsidRPr="004504F2">
        <w:rPr>
          <w:rFonts w:ascii="Verdana" w:hAnsi="Verdana"/>
          <w:sz w:val="22"/>
          <w:highlight w:val="yellow"/>
        </w:rPr>
        <w:t>Belt loaders and cargo loaders are the</w:t>
      </w:r>
      <w:r w:rsidRPr="004504F2">
        <w:rPr>
          <w:rFonts w:ascii="Verdana" w:hAnsi="Verdana"/>
          <w:sz w:val="22"/>
          <w:highlight w:val="yellow"/>
        </w:rPr>
        <w:t xml:space="preserve"> second and third most used GSE</w:t>
      </w:r>
      <w:r w:rsidR="006B1A3D" w:rsidRPr="004504F2">
        <w:rPr>
          <w:rFonts w:ascii="Verdana" w:hAnsi="Verdana"/>
          <w:sz w:val="22"/>
          <w:highlight w:val="yellow"/>
        </w:rPr>
        <w:t>.</w:t>
      </w:r>
      <w:r w:rsidR="00E24CBE" w:rsidRPr="004504F2">
        <w:rPr>
          <w:rFonts w:ascii="Verdana" w:hAnsi="Verdana"/>
          <w:sz w:val="22"/>
          <w:highlight w:val="yellow"/>
        </w:rPr>
        <w:t xml:space="preserve"> </w:t>
      </w:r>
      <w:r w:rsidR="00FE3D9D" w:rsidRPr="004504F2">
        <w:rPr>
          <w:rFonts w:ascii="Verdana" w:hAnsi="Verdana"/>
          <w:sz w:val="22"/>
          <w:highlight w:val="yellow"/>
        </w:rPr>
        <w:t xml:space="preserve"> </w:t>
      </w:r>
      <w:r w:rsidR="00E24CBE" w:rsidRPr="004504F2">
        <w:rPr>
          <w:rFonts w:ascii="Verdana" w:hAnsi="Verdana"/>
          <w:sz w:val="22"/>
          <w:highlight w:val="yellow"/>
        </w:rPr>
        <w:t xml:space="preserve">The 2016 GSE equipment </w:t>
      </w:r>
      <w:r w:rsidR="005C6D61" w:rsidRPr="004504F2">
        <w:rPr>
          <w:rFonts w:ascii="Verdana" w:hAnsi="Verdana"/>
          <w:sz w:val="22"/>
          <w:highlight w:val="yellow"/>
        </w:rPr>
        <w:t>inventory</w:t>
      </w:r>
      <w:r w:rsidRPr="004504F2">
        <w:rPr>
          <w:rFonts w:ascii="Verdana" w:hAnsi="Verdana"/>
          <w:sz w:val="22"/>
          <w:highlight w:val="yellow"/>
        </w:rPr>
        <w:t xml:space="preserve"> the total annual usage and the fuel type</w:t>
      </w:r>
      <w:r w:rsidR="005C6D61" w:rsidRPr="004504F2">
        <w:rPr>
          <w:rFonts w:ascii="Verdana" w:hAnsi="Verdana"/>
          <w:sz w:val="22"/>
          <w:highlight w:val="yellow"/>
        </w:rPr>
        <w:t xml:space="preserve"> </w:t>
      </w:r>
      <w:r w:rsidR="00E24CBE" w:rsidRPr="004504F2">
        <w:rPr>
          <w:rFonts w:ascii="Verdana" w:hAnsi="Verdana"/>
          <w:sz w:val="22"/>
          <w:highlight w:val="yellow"/>
        </w:rPr>
        <w:t xml:space="preserve">is shown in </w:t>
      </w:r>
      <w:r w:rsidR="00E24CBE" w:rsidRPr="004504F2">
        <w:rPr>
          <w:rFonts w:ascii="Verdana" w:hAnsi="Verdana"/>
          <w:b/>
          <w:sz w:val="22"/>
          <w:highlight w:val="yellow"/>
        </w:rPr>
        <w:t>Table </w:t>
      </w:r>
      <w:r w:rsidR="003A7283" w:rsidRPr="004504F2">
        <w:rPr>
          <w:rFonts w:ascii="Verdana" w:hAnsi="Verdana"/>
          <w:b/>
          <w:sz w:val="22"/>
          <w:highlight w:val="yellow"/>
        </w:rPr>
        <w:t>9</w:t>
      </w:r>
      <w:r w:rsidR="00E24CBE" w:rsidRPr="004504F2">
        <w:rPr>
          <w:rFonts w:ascii="Verdana" w:hAnsi="Verdana"/>
          <w:sz w:val="22"/>
          <w:highlight w:val="yellow"/>
        </w:rPr>
        <w:t>.</w:t>
      </w:r>
    </w:p>
    <w:p w:rsidR="00E4765E" w:rsidRDefault="00E4765E" w:rsidP="00D826E6">
      <w:pPr>
        <w:rPr>
          <w:rFonts w:cs="Arial"/>
          <w:b/>
          <w:szCs w:val="20"/>
        </w:rPr>
        <w:sectPr w:rsidR="00E4765E" w:rsidSect="007D1387">
          <w:pgSz w:w="12240" w:h="15840" w:code="1"/>
          <w:pgMar w:top="1440" w:right="1440" w:bottom="1152" w:left="1440" w:header="576" w:footer="432" w:gutter="0"/>
          <w:cols w:space="720"/>
          <w:noEndnote/>
          <w:docGrid w:linePitch="299"/>
        </w:sectPr>
      </w:pPr>
    </w:p>
    <w:p w:rsidR="006C5D11" w:rsidRDefault="006C5D11" w:rsidP="001F6CFE">
      <w:pPr>
        <w:pStyle w:val="Table"/>
        <w:pBdr>
          <w:top w:val="single" w:sz="4" w:space="1" w:color="auto"/>
        </w:pBdr>
      </w:pPr>
      <w:bookmarkStart w:id="26" w:name="_Toc492899763"/>
      <w:r w:rsidRPr="00FE3D9D">
        <w:lastRenderedPageBreak/>
        <w:t xml:space="preserve">Table </w:t>
      </w:r>
      <w:r w:rsidR="003A7283">
        <w:t>9</w:t>
      </w:r>
      <w:r w:rsidR="00BA0EB2">
        <w:tab/>
      </w:r>
      <w:r w:rsidR="00BA0EB2">
        <w:br/>
        <w:t>2016 GROUND SUPPORT EQUIPMENT INVENTORY</w:t>
      </w:r>
      <w:bookmarkEnd w:id="26"/>
    </w:p>
    <w:p w:rsidR="006C5D11" w:rsidRPr="00D826E6" w:rsidRDefault="006C5D11" w:rsidP="00C6786D">
      <w:pPr>
        <w:rPr>
          <w:b/>
        </w:rPr>
      </w:pPr>
    </w:p>
    <w:tbl>
      <w:tblPr>
        <w:tblW w:w="5045"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055"/>
        <w:gridCol w:w="1979"/>
        <w:gridCol w:w="3622"/>
        <w:gridCol w:w="1586"/>
        <w:gridCol w:w="1714"/>
        <w:gridCol w:w="1023"/>
        <w:gridCol w:w="796"/>
        <w:gridCol w:w="1271"/>
      </w:tblGrid>
      <w:tr w:rsidR="00D826E6" w:rsidRPr="00485FF4" w:rsidTr="00C6786D">
        <w:trPr>
          <w:trHeight w:val="20"/>
          <w:tblHeader/>
        </w:trPr>
        <w:tc>
          <w:tcPr>
            <w:tcW w:w="404" w:type="pct"/>
            <w:shd w:val="clear" w:color="auto" w:fill="D9D9D9" w:themeFill="background1" w:themeFillShade="D9"/>
            <w:vAlign w:val="center"/>
            <w:hideMark/>
          </w:tcPr>
          <w:p w:rsidR="00FB597C" w:rsidRPr="007D1387" w:rsidRDefault="00FE3D9D" w:rsidP="00D826E6">
            <w:pPr>
              <w:spacing w:before="20" w:after="20"/>
              <w:jc w:val="center"/>
              <w:rPr>
                <w:rFonts w:cs="Calibri"/>
                <w:b/>
                <w:bCs/>
                <w:color w:val="000000"/>
                <w:sz w:val="18"/>
                <w:szCs w:val="18"/>
              </w:rPr>
            </w:pPr>
            <w:r w:rsidRPr="007D1387">
              <w:rPr>
                <w:rFonts w:cs="Calibri"/>
                <w:b/>
                <w:bCs/>
                <w:color w:val="000000"/>
                <w:sz w:val="18"/>
                <w:szCs w:val="18"/>
              </w:rPr>
              <w:t>FUEL</w:t>
            </w:r>
            <w:r w:rsidR="00485FF4" w:rsidRPr="007D1387">
              <w:rPr>
                <w:rFonts w:cs="Calibri"/>
                <w:b/>
                <w:bCs/>
                <w:color w:val="000000"/>
                <w:sz w:val="18"/>
                <w:szCs w:val="18"/>
              </w:rPr>
              <w:br/>
            </w:r>
            <w:r w:rsidRPr="007D1387">
              <w:rPr>
                <w:rFonts w:cs="Calibri"/>
                <w:b/>
                <w:bCs/>
                <w:color w:val="000000"/>
                <w:sz w:val="18"/>
                <w:szCs w:val="18"/>
              </w:rPr>
              <w:t>TYPE</w:t>
            </w:r>
          </w:p>
        </w:tc>
        <w:tc>
          <w:tcPr>
            <w:tcW w:w="758" w:type="pct"/>
            <w:shd w:val="clear" w:color="auto" w:fill="D9D9D9" w:themeFill="background1" w:themeFillShade="D9"/>
            <w:vAlign w:val="center"/>
            <w:hideMark/>
          </w:tcPr>
          <w:p w:rsidR="00FB597C" w:rsidRPr="007D1387" w:rsidRDefault="00FE3D9D" w:rsidP="00D826E6">
            <w:pPr>
              <w:spacing w:before="20" w:after="20"/>
              <w:jc w:val="center"/>
              <w:rPr>
                <w:rFonts w:cs="Calibri"/>
                <w:b/>
                <w:bCs/>
                <w:color w:val="000000"/>
                <w:sz w:val="18"/>
                <w:szCs w:val="18"/>
              </w:rPr>
            </w:pPr>
            <w:r w:rsidRPr="007D1387">
              <w:rPr>
                <w:rFonts w:cs="Calibri"/>
                <w:b/>
                <w:bCs/>
                <w:color w:val="000000"/>
                <w:sz w:val="18"/>
                <w:szCs w:val="18"/>
              </w:rPr>
              <w:t>GSE TYPE</w:t>
            </w:r>
          </w:p>
        </w:tc>
        <w:tc>
          <w:tcPr>
            <w:tcW w:w="1388" w:type="pct"/>
            <w:shd w:val="clear" w:color="auto" w:fill="D9D9D9" w:themeFill="background1" w:themeFillShade="D9"/>
            <w:vAlign w:val="center"/>
            <w:hideMark/>
          </w:tcPr>
          <w:p w:rsidR="00FB597C" w:rsidRPr="007D1387" w:rsidRDefault="00FE3D9D" w:rsidP="00D826E6">
            <w:pPr>
              <w:spacing w:before="20" w:after="20"/>
              <w:jc w:val="center"/>
              <w:rPr>
                <w:rFonts w:cs="Calibri"/>
                <w:b/>
                <w:bCs/>
                <w:color w:val="000000"/>
                <w:sz w:val="18"/>
                <w:szCs w:val="18"/>
              </w:rPr>
            </w:pPr>
            <w:r w:rsidRPr="007D1387">
              <w:rPr>
                <w:rFonts w:cs="Calibri"/>
                <w:b/>
                <w:bCs/>
                <w:color w:val="000000"/>
                <w:sz w:val="18"/>
                <w:szCs w:val="18"/>
              </w:rPr>
              <w:t>REFERENCE</w:t>
            </w:r>
          </w:p>
        </w:tc>
        <w:tc>
          <w:tcPr>
            <w:tcW w:w="608" w:type="pct"/>
            <w:shd w:val="clear" w:color="auto" w:fill="D9D9D9" w:themeFill="background1" w:themeFillShade="D9"/>
            <w:vAlign w:val="center"/>
            <w:hideMark/>
          </w:tcPr>
          <w:p w:rsidR="00FB597C" w:rsidRPr="007D1387" w:rsidRDefault="00FE3D9D" w:rsidP="00D826E6">
            <w:pPr>
              <w:spacing w:before="20" w:after="20"/>
              <w:ind w:left="-25"/>
              <w:jc w:val="center"/>
              <w:rPr>
                <w:rFonts w:cs="Calibri"/>
                <w:b/>
                <w:bCs/>
                <w:color w:val="000000"/>
                <w:sz w:val="18"/>
                <w:szCs w:val="18"/>
              </w:rPr>
            </w:pPr>
            <w:r w:rsidRPr="007D1387">
              <w:rPr>
                <w:rFonts w:cs="Calibri"/>
                <w:b/>
                <w:bCs/>
                <w:color w:val="000000"/>
                <w:sz w:val="18"/>
                <w:szCs w:val="18"/>
              </w:rPr>
              <w:t>POPULATION</w:t>
            </w:r>
          </w:p>
        </w:tc>
        <w:tc>
          <w:tcPr>
            <w:tcW w:w="657" w:type="pct"/>
            <w:shd w:val="clear" w:color="auto" w:fill="D9D9D9" w:themeFill="background1" w:themeFillShade="D9"/>
            <w:vAlign w:val="center"/>
            <w:hideMark/>
          </w:tcPr>
          <w:p w:rsidR="00FB597C" w:rsidRPr="007D1387" w:rsidRDefault="00FE3D9D" w:rsidP="00D826E6">
            <w:pPr>
              <w:spacing w:before="20" w:after="20"/>
              <w:ind w:right="20"/>
              <w:jc w:val="center"/>
              <w:rPr>
                <w:rFonts w:cs="Calibri"/>
                <w:b/>
                <w:bCs/>
                <w:color w:val="000000"/>
                <w:sz w:val="18"/>
                <w:szCs w:val="18"/>
              </w:rPr>
            </w:pPr>
            <w:r w:rsidRPr="007D1387">
              <w:rPr>
                <w:rFonts w:cs="Calibri"/>
                <w:b/>
                <w:bCs/>
                <w:color w:val="000000"/>
                <w:sz w:val="18"/>
                <w:szCs w:val="18"/>
              </w:rPr>
              <w:t>HORSEPOWER</w:t>
            </w:r>
          </w:p>
        </w:tc>
        <w:tc>
          <w:tcPr>
            <w:tcW w:w="392" w:type="pct"/>
            <w:shd w:val="clear" w:color="auto" w:fill="D9D9D9" w:themeFill="background1" w:themeFillShade="D9"/>
            <w:vAlign w:val="center"/>
            <w:hideMark/>
          </w:tcPr>
          <w:p w:rsidR="00FB597C" w:rsidRPr="007D1387" w:rsidRDefault="00FE3D9D" w:rsidP="00D826E6">
            <w:pPr>
              <w:spacing w:before="20" w:after="20"/>
              <w:ind w:left="-11" w:right="-28"/>
              <w:jc w:val="center"/>
              <w:rPr>
                <w:rFonts w:cs="Calibri"/>
                <w:b/>
                <w:bCs/>
                <w:color w:val="000000"/>
                <w:sz w:val="18"/>
                <w:szCs w:val="18"/>
              </w:rPr>
            </w:pPr>
            <w:r w:rsidRPr="007D1387">
              <w:rPr>
                <w:rFonts w:cs="Calibri"/>
                <w:b/>
                <w:bCs/>
                <w:color w:val="000000"/>
                <w:sz w:val="18"/>
                <w:szCs w:val="18"/>
              </w:rPr>
              <w:t>LOAD</w:t>
            </w:r>
            <w:r w:rsidR="00485FF4" w:rsidRPr="007D1387">
              <w:rPr>
                <w:rFonts w:cs="Calibri"/>
                <w:b/>
                <w:bCs/>
                <w:color w:val="000000"/>
                <w:sz w:val="18"/>
                <w:szCs w:val="18"/>
              </w:rPr>
              <w:br/>
            </w:r>
            <w:r w:rsidRPr="007D1387">
              <w:rPr>
                <w:rFonts w:cs="Calibri"/>
                <w:b/>
                <w:bCs/>
                <w:color w:val="000000"/>
                <w:sz w:val="18"/>
                <w:szCs w:val="18"/>
              </w:rPr>
              <w:t>FACTOR</w:t>
            </w:r>
          </w:p>
        </w:tc>
        <w:tc>
          <w:tcPr>
            <w:tcW w:w="305" w:type="pct"/>
            <w:shd w:val="clear" w:color="auto" w:fill="D9D9D9" w:themeFill="background1" w:themeFillShade="D9"/>
            <w:vAlign w:val="center"/>
            <w:hideMark/>
          </w:tcPr>
          <w:p w:rsidR="00FB597C" w:rsidRPr="007D1387" w:rsidRDefault="00FE3D9D" w:rsidP="00D826E6">
            <w:pPr>
              <w:spacing w:before="20" w:after="20"/>
              <w:ind w:right="-86"/>
              <w:jc w:val="center"/>
              <w:rPr>
                <w:rFonts w:cs="Calibri"/>
                <w:b/>
                <w:bCs/>
                <w:color w:val="000000"/>
                <w:sz w:val="18"/>
                <w:szCs w:val="18"/>
              </w:rPr>
            </w:pPr>
            <w:r w:rsidRPr="007D1387">
              <w:rPr>
                <w:rFonts w:cs="Calibri"/>
                <w:b/>
                <w:bCs/>
                <w:color w:val="000000"/>
                <w:sz w:val="18"/>
                <w:szCs w:val="18"/>
              </w:rPr>
              <w:t>YEAR</w:t>
            </w:r>
          </w:p>
        </w:tc>
        <w:tc>
          <w:tcPr>
            <w:tcW w:w="487" w:type="pct"/>
            <w:shd w:val="clear" w:color="auto" w:fill="D9D9D9" w:themeFill="background1" w:themeFillShade="D9"/>
            <w:vAlign w:val="center"/>
            <w:hideMark/>
          </w:tcPr>
          <w:p w:rsidR="00FB597C" w:rsidRPr="007D1387" w:rsidRDefault="00485FF4" w:rsidP="00D826E6">
            <w:pPr>
              <w:spacing w:before="20" w:after="20"/>
              <w:ind w:right="1"/>
              <w:jc w:val="center"/>
              <w:rPr>
                <w:rFonts w:cs="Calibri"/>
                <w:b/>
                <w:bCs/>
                <w:color w:val="000000"/>
                <w:sz w:val="18"/>
                <w:szCs w:val="18"/>
              </w:rPr>
            </w:pPr>
            <w:r w:rsidRPr="007D1387">
              <w:rPr>
                <w:rFonts w:cs="Calibri"/>
                <w:b/>
                <w:bCs/>
                <w:color w:val="000000"/>
                <w:sz w:val="18"/>
                <w:szCs w:val="18"/>
              </w:rPr>
              <w:t>ANNUAL</w:t>
            </w:r>
            <w:r w:rsidRPr="007D1387">
              <w:rPr>
                <w:rFonts w:cs="Calibri"/>
                <w:b/>
                <w:bCs/>
                <w:color w:val="000000"/>
                <w:sz w:val="18"/>
                <w:szCs w:val="18"/>
              </w:rPr>
              <w:br/>
              <w:t>USAGE</w:t>
            </w:r>
            <w:r w:rsidRPr="007D1387">
              <w:rPr>
                <w:rFonts w:cs="Calibri"/>
                <w:b/>
                <w:bCs/>
                <w:color w:val="000000"/>
                <w:sz w:val="18"/>
                <w:szCs w:val="18"/>
              </w:rPr>
              <w:br/>
            </w:r>
            <w:r w:rsidR="00FE3D9D" w:rsidRPr="007D1387">
              <w:rPr>
                <w:rFonts w:cs="Calibri"/>
                <w:b/>
                <w:bCs/>
                <w:color w:val="000000"/>
                <w:sz w:val="18"/>
                <w:szCs w:val="18"/>
              </w:rPr>
              <w:t>(HOURS)</w:t>
            </w:r>
          </w:p>
        </w:tc>
      </w:tr>
      <w:tr w:rsidR="00D826E6" w:rsidRPr="00485FF4" w:rsidTr="00C6786D">
        <w:trPr>
          <w:trHeight w:val="20"/>
        </w:trPr>
        <w:tc>
          <w:tcPr>
            <w:tcW w:w="404" w:type="pct"/>
            <w:shd w:val="clear" w:color="auto" w:fill="auto"/>
            <w:noWrap/>
            <w:vAlign w:val="center"/>
            <w:hideMark/>
          </w:tcPr>
          <w:p w:rsidR="00FB597C" w:rsidRPr="007D1387" w:rsidRDefault="00FB597C"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FB597C" w:rsidRPr="007D1387" w:rsidRDefault="00FB597C" w:rsidP="00D826E6">
            <w:pPr>
              <w:ind w:right="-117"/>
              <w:rPr>
                <w:rFonts w:cs="Calibri"/>
                <w:color w:val="000000"/>
                <w:sz w:val="18"/>
                <w:szCs w:val="18"/>
              </w:rPr>
            </w:pPr>
            <w:r w:rsidRPr="007D1387">
              <w:rPr>
                <w:rFonts w:cs="Calibri"/>
                <w:color w:val="000000"/>
                <w:sz w:val="18"/>
                <w:szCs w:val="18"/>
              </w:rPr>
              <w:t>Air Conditioner</w:t>
            </w:r>
          </w:p>
        </w:tc>
        <w:tc>
          <w:tcPr>
            <w:tcW w:w="1388" w:type="pct"/>
            <w:shd w:val="clear" w:color="auto" w:fill="auto"/>
            <w:vAlign w:val="center"/>
            <w:hideMark/>
          </w:tcPr>
          <w:p w:rsidR="00FB597C" w:rsidRPr="007D1387" w:rsidRDefault="00FB597C" w:rsidP="00D826E6">
            <w:pPr>
              <w:rPr>
                <w:rFonts w:cs="Calibri"/>
                <w:color w:val="000000"/>
                <w:sz w:val="18"/>
                <w:szCs w:val="18"/>
              </w:rPr>
            </w:pPr>
            <w:r w:rsidRPr="007D1387">
              <w:rPr>
                <w:rFonts w:cs="Calibri"/>
                <w:color w:val="000000"/>
                <w:sz w:val="18"/>
                <w:szCs w:val="18"/>
              </w:rPr>
              <w:t>ACE 802</w:t>
            </w:r>
          </w:p>
        </w:tc>
        <w:tc>
          <w:tcPr>
            <w:tcW w:w="608" w:type="pct"/>
            <w:shd w:val="clear" w:color="auto" w:fill="auto"/>
            <w:noWrap/>
            <w:vAlign w:val="center"/>
            <w:hideMark/>
          </w:tcPr>
          <w:p w:rsidR="00FB597C" w:rsidRPr="007D1387" w:rsidRDefault="00FB597C" w:rsidP="00D826E6">
            <w:pPr>
              <w:ind w:right="190"/>
              <w:jc w:val="right"/>
              <w:rPr>
                <w:rFonts w:cs="Calibri"/>
                <w:color w:val="000000"/>
                <w:sz w:val="18"/>
                <w:szCs w:val="18"/>
              </w:rPr>
            </w:pPr>
            <w:r w:rsidRPr="007D1387">
              <w:rPr>
                <w:rFonts w:cs="Calibri"/>
                <w:color w:val="000000"/>
                <w:sz w:val="18"/>
                <w:szCs w:val="18"/>
              </w:rPr>
              <w:t>3</w:t>
            </w:r>
          </w:p>
        </w:tc>
        <w:tc>
          <w:tcPr>
            <w:tcW w:w="657" w:type="pct"/>
            <w:shd w:val="clear" w:color="auto" w:fill="auto"/>
            <w:noWrap/>
            <w:vAlign w:val="center"/>
            <w:hideMark/>
          </w:tcPr>
          <w:p w:rsidR="00FB597C" w:rsidRPr="007D1387" w:rsidRDefault="00FB597C" w:rsidP="00D826E6">
            <w:pPr>
              <w:ind w:right="170"/>
              <w:jc w:val="right"/>
              <w:rPr>
                <w:rFonts w:cs="Calibri"/>
                <w:color w:val="000000"/>
                <w:sz w:val="18"/>
                <w:szCs w:val="18"/>
              </w:rPr>
            </w:pPr>
            <w:r w:rsidRPr="007D1387">
              <w:rPr>
                <w:rFonts w:cs="Calibri"/>
                <w:color w:val="000000"/>
                <w:sz w:val="18"/>
                <w:szCs w:val="18"/>
              </w:rPr>
              <w:t>300</w:t>
            </w:r>
          </w:p>
        </w:tc>
        <w:tc>
          <w:tcPr>
            <w:tcW w:w="392" w:type="pct"/>
            <w:shd w:val="clear" w:color="auto" w:fill="auto"/>
            <w:noWrap/>
            <w:vAlign w:val="center"/>
            <w:hideMark/>
          </w:tcPr>
          <w:p w:rsidR="00FB597C" w:rsidRPr="007D1387" w:rsidRDefault="00FB597C" w:rsidP="00D826E6">
            <w:pPr>
              <w:ind w:right="-28"/>
              <w:jc w:val="right"/>
              <w:rPr>
                <w:rFonts w:cs="Calibri"/>
                <w:color w:val="000000"/>
                <w:sz w:val="18"/>
                <w:szCs w:val="18"/>
              </w:rPr>
            </w:pPr>
            <w:r w:rsidRPr="007D1387">
              <w:rPr>
                <w:rFonts w:cs="Calibri"/>
                <w:color w:val="000000"/>
                <w:sz w:val="18"/>
                <w:szCs w:val="18"/>
              </w:rPr>
              <w:t>0.75</w:t>
            </w:r>
          </w:p>
        </w:tc>
        <w:tc>
          <w:tcPr>
            <w:tcW w:w="305" w:type="pct"/>
            <w:shd w:val="clear" w:color="auto" w:fill="auto"/>
            <w:noWrap/>
            <w:vAlign w:val="center"/>
            <w:hideMark/>
          </w:tcPr>
          <w:p w:rsidR="00FB597C" w:rsidRPr="007D1387" w:rsidRDefault="00FB597C" w:rsidP="00D826E6">
            <w:pPr>
              <w:jc w:val="right"/>
              <w:rPr>
                <w:rFonts w:cs="Calibri"/>
                <w:color w:val="000000"/>
                <w:sz w:val="18"/>
                <w:szCs w:val="18"/>
              </w:rPr>
            </w:pPr>
            <w:r w:rsidRPr="007D1387">
              <w:rPr>
                <w:rFonts w:cs="Calibri"/>
                <w:color w:val="000000"/>
                <w:sz w:val="18"/>
                <w:szCs w:val="18"/>
              </w:rPr>
              <w:t>1998</w:t>
            </w:r>
          </w:p>
        </w:tc>
        <w:tc>
          <w:tcPr>
            <w:tcW w:w="487" w:type="pct"/>
            <w:shd w:val="clear" w:color="auto" w:fill="auto"/>
            <w:noWrap/>
            <w:vAlign w:val="center"/>
            <w:hideMark/>
          </w:tcPr>
          <w:p w:rsidR="00FB597C" w:rsidRPr="007D1387" w:rsidRDefault="00FB597C" w:rsidP="00D826E6">
            <w:pPr>
              <w:jc w:val="right"/>
              <w:rPr>
                <w:rFonts w:cs="Calibri"/>
                <w:color w:val="000000"/>
                <w:sz w:val="18"/>
                <w:szCs w:val="18"/>
              </w:rPr>
            </w:pPr>
            <w:r w:rsidRPr="007D1387">
              <w:rPr>
                <w:rFonts w:cs="Calibri"/>
                <w:color w:val="000000"/>
                <w:sz w:val="18"/>
                <w:szCs w:val="18"/>
              </w:rPr>
              <w:t>977</w:t>
            </w:r>
          </w:p>
        </w:tc>
      </w:tr>
      <w:tr w:rsidR="00D826E6" w:rsidRPr="00485FF4" w:rsidTr="00C6786D">
        <w:trPr>
          <w:trHeight w:val="20"/>
        </w:trPr>
        <w:tc>
          <w:tcPr>
            <w:tcW w:w="404" w:type="pct"/>
            <w:shd w:val="clear" w:color="auto" w:fill="auto"/>
            <w:noWrap/>
            <w:vAlign w:val="center"/>
            <w:hideMark/>
          </w:tcPr>
          <w:p w:rsidR="00FB597C" w:rsidRPr="007D1387" w:rsidRDefault="00FB597C"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FB597C" w:rsidRPr="007D1387" w:rsidRDefault="00FB597C" w:rsidP="00D826E6">
            <w:pPr>
              <w:ind w:right="-117"/>
              <w:rPr>
                <w:rFonts w:cs="Calibri"/>
                <w:color w:val="000000"/>
                <w:sz w:val="18"/>
                <w:szCs w:val="18"/>
              </w:rPr>
            </w:pPr>
            <w:r w:rsidRPr="007D1387">
              <w:rPr>
                <w:rFonts w:cs="Calibri"/>
                <w:color w:val="000000"/>
                <w:sz w:val="18"/>
                <w:szCs w:val="18"/>
              </w:rPr>
              <w:t>Air Conditioner</w:t>
            </w:r>
          </w:p>
        </w:tc>
        <w:tc>
          <w:tcPr>
            <w:tcW w:w="1388" w:type="pct"/>
            <w:shd w:val="clear" w:color="auto" w:fill="auto"/>
            <w:vAlign w:val="center"/>
            <w:hideMark/>
          </w:tcPr>
          <w:p w:rsidR="00FB597C" w:rsidRPr="007D1387" w:rsidRDefault="00FB597C" w:rsidP="00D826E6">
            <w:pPr>
              <w:rPr>
                <w:rFonts w:cs="Calibri"/>
                <w:color w:val="000000"/>
                <w:sz w:val="18"/>
                <w:szCs w:val="18"/>
              </w:rPr>
            </w:pPr>
            <w:r w:rsidRPr="007D1387">
              <w:rPr>
                <w:rFonts w:cs="Calibri"/>
                <w:color w:val="000000"/>
                <w:sz w:val="18"/>
                <w:szCs w:val="18"/>
              </w:rPr>
              <w:t>ACE 802</w:t>
            </w:r>
          </w:p>
        </w:tc>
        <w:tc>
          <w:tcPr>
            <w:tcW w:w="608" w:type="pct"/>
            <w:shd w:val="clear" w:color="auto" w:fill="auto"/>
            <w:noWrap/>
            <w:vAlign w:val="center"/>
            <w:hideMark/>
          </w:tcPr>
          <w:p w:rsidR="00FB597C" w:rsidRPr="007D1387" w:rsidRDefault="00FB597C"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FB597C" w:rsidRPr="007D1387" w:rsidRDefault="00FB597C" w:rsidP="00D826E6">
            <w:pPr>
              <w:ind w:right="170"/>
              <w:jc w:val="right"/>
              <w:rPr>
                <w:rFonts w:cs="Calibri"/>
                <w:color w:val="000000"/>
                <w:sz w:val="18"/>
                <w:szCs w:val="18"/>
              </w:rPr>
            </w:pPr>
            <w:r w:rsidRPr="007D1387">
              <w:rPr>
                <w:rFonts w:cs="Calibri"/>
                <w:color w:val="000000"/>
                <w:sz w:val="18"/>
                <w:szCs w:val="18"/>
              </w:rPr>
              <w:t>300</w:t>
            </w:r>
          </w:p>
        </w:tc>
        <w:tc>
          <w:tcPr>
            <w:tcW w:w="392" w:type="pct"/>
            <w:shd w:val="clear" w:color="auto" w:fill="auto"/>
            <w:noWrap/>
            <w:vAlign w:val="center"/>
            <w:hideMark/>
          </w:tcPr>
          <w:p w:rsidR="00FB597C" w:rsidRPr="007D1387" w:rsidRDefault="00FB597C" w:rsidP="00D826E6">
            <w:pPr>
              <w:ind w:right="-28"/>
              <w:jc w:val="right"/>
              <w:rPr>
                <w:rFonts w:cs="Calibri"/>
                <w:color w:val="000000"/>
                <w:sz w:val="18"/>
                <w:szCs w:val="18"/>
              </w:rPr>
            </w:pPr>
            <w:r w:rsidRPr="007D1387">
              <w:rPr>
                <w:rFonts w:cs="Calibri"/>
                <w:color w:val="000000"/>
                <w:sz w:val="18"/>
                <w:szCs w:val="18"/>
              </w:rPr>
              <w:t>0.75</w:t>
            </w:r>
          </w:p>
        </w:tc>
        <w:tc>
          <w:tcPr>
            <w:tcW w:w="305" w:type="pct"/>
            <w:shd w:val="clear" w:color="auto" w:fill="auto"/>
            <w:noWrap/>
            <w:vAlign w:val="center"/>
            <w:hideMark/>
          </w:tcPr>
          <w:p w:rsidR="00FB597C" w:rsidRPr="007D1387" w:rsidRDefault="00FB597C" w:rsidP="00D826E6">
            <w:pPr>
              <w:jc w:val="right"/>
              <w:rPr>
                <w:rFonts w:cs="Calibri"/>
                <w:color w:val="000000"/>
                <w:sz w:val="18"/>
                <w:szCs w:val="18"/>
              </w:rPr>
            </w:pPr>
            <w:r w:rsidRPr="007D1387">
              <w:rPr>
                <w:rFonts w:cs="Calibri"/>
                <w:color w:val="000000"/>
                <w:sz w:val="18"/>
                <w:szCs w:val="18"/>
              </w:rPr>
              <w:t>1999</w:t>
            </w:r>
          </w:p>
        </w:tc>
        <w:tc>
          <w:tcPr>
            <w:tcW w:w="487" w:type="pct"/>
            <w:shd w:val="clear" w:color="auto" w:fill="auto"/>
            <w:noWrap/>
            <w:vAlign w:val="center"/>
            <w:hideMark/>
          </w:tcPr>
          <w:p w:rsidR="00FB597C" w:rsidRPr="007D1387" w:rsidRDefault="00FB597C" w:rsidP="00D826E6">
            <w:pPr>
              <w:jc w:val="right"/>
              <w:rPr>
                <w:rFonts w:cs="Calibri"/>
                <w:color w:val="000000"/>
                <w:sz w:val="18"/>
                <w:szCs w:val="18"/>
              </w:rPr>
            </w:pPr>
            <w:r w:rsidRPr="007D1387">
              <w:rPr>
                <w:rFonts w:cs="Calibri"/>
                <w:color w:val="000000"/>
                <w:sz w:val="18"/>
                <w:szCs w:val="18"/>
              </w:rPr>
              <w:t>977</w:t>
            </w:r>
          </w:p>
        </w:tc>
      </w:tr>
      <w:tr w:rsidR="00D826E6" w:rsidRPr="00485FF4" w:rsidTr="00C6786D">
        <w:trPr>
          <w:trHeight w:val="20"/>
        </w:trPr>
        <w:tc>
          <w:tcPr>
            <w:tcW w:w="404" w:type="pct"/>
            <w:shd w:val="clear" w:color="auto" w:fill="auto"/>
            <w:noWrap/>
            <w:vAlign w:val="center"/>
            <w:hideMark/>
          </w:tcPr>
          <w:p w:rsidR="00FB597C" w:rsidRPr="007D1387" w:rsidRDefault="00FB597C"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FB597C" w:rsidRPr="007D1387" w:rsidRDefault="00FB597C" w:rsidP="00D826E6">
            <w:pPr>
              <w:ind w:right="-117"/>
              <w:rPr>
                <w:rFonts w:cs="Calibri"/>
                <w:color w:val="000000"/>
                <w:sz w:val="18"/>
                <w:szCs w:val="18"/>
              </w:rPr>
            </w:pPr>
            <w:r w:rsidRPr="007D1387">
              <w:rPr>
                <w:rFonts w:cs="Calibri"/>
                <w:color w:val="000000"/>
                <w:sz w:val="18"/>
                <w:szCs w:val="18"/>
              </w:rPr>
              <w:t>Air Conditioner</w:t>
            </w:r>
          </w:p>
        </w:tc>
        <w:tc>
          <w:tcPr>
            <w:tcW w:w="1388" w:type="pct"/>
            <w:shd w:val="clear" w:color="auto" w:fill="auto"/>
            <w:vAlign w:val="center"/>
            <w:hideMark/>
          </w:tcPr>
          <w:p w:rsidR="00FB597C" w:rsidRPr="007D1387" w:rsidRDefault="00FB597C" w:rsidP="00D826E6">
            <w:pPr>
              <w:rPr>
                <w:rFonts w:cs="Calibri"/>
                <w:color w:val="000000"/>
                <w:sz w:val="18"/>
                <w:szCs w:val="18"/>
              </w:rPr>
            </w:pPr>
            <w:r w:rsidRPr="007D1387">
              <w:rPr>
                <w:rFonts w:cs="Calibri"/>
                <w:color w:val="000000"/>
                <w:sz w:val="18"/>
                <w:szCs w:val="18"/>
              </w:rPr>
              <w:t>ACE 802</w:t>
            </w:r>
          </w:p>
        </w:tc>
        <w:tc>
          <w:tcPr>
            <w:tcW w:w="608" w:type="pct"/>
            <w:shd w:val="clear" w:color="auto" w:fill="auto"/>
            <w:noWrap/>
            <w:vAlign w:val="center"/>
            <w:hideMark/>
          </w:tcPr>
          <w:p w:rsidR="00FB597C" w:rsidRPr="007D1387" w:rsidRDefault="00FB597C"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FB597C" w:rsidRPr="007D1387" w:rsidRDefault="00FB597C" w:rsidP="00D826E6">
            <w:pPr>
              <w:ind w:right="170"/>
              <w:jc w:val="right"/>
              <w:rPr>
                <w:rFonts w:cs="Calibri"/>
                <w:color w:val="000000"/>
                <w:sz w:val="18"/>
                <w:szCs w:val="18"/>
              </w:rPr>
            </w:pPr>
            <w:r w:rsidRPr="007D1387">
              <w:rPr>
                <w:rFonts w:cs="Calibri"/>
                <w:color w:val="000000"/>
                <w:sz w:val="18"/>
                <w:szCs w:val="18"/>
              </w:rPr>
              <w:t>300</w:t>
            </w:r>
          </w:p>
        </w:tc>
        <w:tc>
          <w:tcPr>
            <w:tcW w:w="392" w:type="pct"/>
            <w:shd w:val="clear" w:color="auto" w:fill="auto"/>
            <w:noWrap/>
            <w:vAlign w:val="center"/>
            <w:hideMark/>
          </w:tcPr>
          <w:p w:rsidR="00FB597C" w:rsidRPr="007D1387" w:rsidRDefault="00FB597C" w:rsidP="00D826E6">
            <w:pPr>
              <w:ind w:right="-28"/>
              <w:jc w:val="right"/>
              <w:rPr>
                <w:rFonts w:cs="Calibri"/>
                <w:color w:val="000000"/>
                <w:sz w:val="18"/>
                <w:szCs w:val="18"/>
              </w:rPr>
            </w:pPr>
            <w:r w:rsidRPr="007D1387">
              <w:rPr>
                <w:rFonts w:cs="Calibri"/>
                <w:color w:val="000000"/>
                <w:sz w:val="18"/>
                <w:szCs w:val="18"/>
              </w:rPr>
              <w:t>0.75</w:t>
            </w:r>
          </w:p>
        </w:tc>
        <w:tc>
          <w:tcPr>
            <w:tcW w:w="305" w:type="pct"/>
            <w:shd w:val="clear" w:color="auto" w:fill="auto"/>
            <w:noWrap/>
            <w:vAlign w:val="center"/>
            <w:hideMark/>
          </w:tcPr>
          <w:p w:rsidR="00FB597C" w:rsidRPr="007D1387" w:rsidRDefault="00FB597C" w:rsidP="00D826E6">
            <w:pPr>
              <w:jc w:val="right"/>
              <w:rPr>
                <w:rFonts w:cs="Calibri"/>
                <w:color w:val="000000"/>
                <w:sz w:val="18"/>
                <w:szCs w:val="18"/>
              </w:rPr>
            </w:pPr>
            <w:r w:rsidRPr="007D1387">
              <w:rPr>
                <w:rFonts w:cs="Calibri"/>
                <w:color w:val="000000"/>
                <w:sz w:val="18"/>
                <w:szCs w:val="18"/>
              </w:rPr>
              <w:t>2000</w:t>
            </w:r>
          </w:p>
        </w:tc>
        <w:tc>
          <w:tcPr>
            <w:tcW w:w="487" w:type="pct"/>
            <w:shd w:val="clear" w:color="auto" w:fill="auto"/>
            <w:noWrap/>
            <w:vAlign w:val="center"/>
            <w:hideMark/>
          </w:tcPr>
          <w:p w:rsidR="00FB597C" w:rsidRPr="007D1387" w:rsidRDefault="00FB597C" w:rsidP="00D826E6">
            <w:pPr>
              <w:jc w:val="right"/>
              <w:rPr>
                <w:rFonts w:cs="Calibri"/>
                <w:color w:val="000000"/>
                <w:sz w:val="18"/>
                <w:szCs w:val="18"/>
              </w:rPr>
            </w:pPr>
            <w:r w:rsidRPr="007D1387">
              <w:rPr>
                <w:rFonts w:cs="Calibri"/>
                <w:color w:val="000000"/>
                <w:sz w:val="18"/>
                <w:szCs w:val="18"/>
              </w:rPr>
              <w:t>977</w:t>
            </w:r>
          </w:p>
        </w:tc>
      </w:tr>
      <w:tr w:rsidR="00D826E6" w:rsidRPr="00485FF4" w:rsidTr="00C6786D">
        <w:trPr>
          <w:trHeight w:val="20"/>
        </w:trPr>
        <w:tc>
          <w:tcPr>
            <w:tcW w:w="404" w:type="pct"/>
            <w:shd w:val="clear" w:color="auto" w:fill="auto"/>
            <w:noWrap/>
            <w:vAlign w:val="center"/>
            <w:hideMark/>
          </w:tcPr>
          <w:p w:rsidR="00FB597C" w:rsidRPr="007D1387" w:rsidRDefault="00FB597C"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FB597C" w:rsidRPr="007D1387" w:rsidRDefault="00FB597C" w:rsidP="00D826E6">
            <w:pPr>
              <w:ind w:right="-117"/>
              <w:rPr>
                <w:rFonts w:cs="Calibri"/>
                <w:color w:val="000000"/>
                <w:sz w:val="18"/>
                <w:szCs w:val="18"/>
              </w:rPr>
            </w:pPr>
            <w:r w:rsidRPr="007D1387">
              <w:rPr>
                <w:rFonts w:cs="Calibri"/>
                <w:color w:val="000000"/>
                <w:sz w:val="18"/>
                <w:szCs w:val="18"/>
              </w:rPr>
              <w:t>Air Conditioner</w:t>
            </w:r>
          </w:p>
        </w:tc>
        <w:tc>
          <w:tcPr>
            <w:tcW w:w="1388" w:type="pct"/>
            <w:shd w:val="clear" w:color="auto" w:fill="auto"/>
            <w:vAlign w:val="center"/>
            <w:hideMark/>
          </w:tcPr>
          <w:p w:rsidR="00FB597C" w:rsidRPr="007D1387" w:rsidRDefault="00FB597C" w:rsidP="00D826E6">
            <w:pPr>
              <w:rPr>
                <w:rFonts w:cs="Calibri"/>
                <w:color w:val="000000"/>
                <w:sz w:val="18"/>
                <w:szCs w:val="18"/>
              </w:rPr>
            </w:pPr>
            <w:r w:rsidRPr="007D1387">
              <w:rPr>
                <w:rFonts w:cs="Calibri"/>
                <w:color w:val="000000"/>
                <w:sz w:val="18"/>
                <w:szCs w:val="18"/>
              </w:rPr>
              <w:t>ACE 802</w:t>
            </w:r>
          </w:p>
        </w:tc>
        <w:tc>
          <w:tcPr>
            <w:tcW w:w="608" w:type="pct"/>
            <w:shd w:val="clear" w:color="auto" w:fill="auto"/>
            <w:noWrap/>
            <w:vAlign w:val="center"/>
            <w:hideMark/>
          </w:tcPr>
          <w:p w:rsidR="00FB597C" w:rsidRPr="007D1387" w:rsidRDefault="00FB597C"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FB597C" w:rsidRPr="007D1387" w:rsidRDefault="00FB597C" w:rsidP="00D826E6">
            <w:pPr>
              <w:ind w:right="170"/>
              <w:jc w:val="right"/>
              <w:rPr>
                <w:rFonts w:cs="Calibri"/>
                <w:color w:val="000000"/>
                <w:sz w:val="18"/>
                <w:szCs w:val="18"/>
              </w:rPr>
            </w:pPr>
            <w:r w:rsidRPr="007D1387">
              <w:rPr>
                <w:rFonts w:cs="Calibri"/>
                <w:color w:val="000000"/>
                <w:sz w:val="18"/>
                <w:szCs w:val="18"/>
              </w:rPr>
              <w:t>300</w:t>
            </w:r>
          </w:p>
        </w:tc>
        <w:tc>
          <w:tcPr>
            <w:tcW w:w="392" w:type="pct"/>
            <w:shd w:val="clear" w:color="auto" w:fill="auto"/>
            <w:noWrap/>
            <w:vAlign w:val="center"/>
            <w:hideMark/>
          </w:tcPr>
          <w:p w:rsidR="00FB597C" w:rsidRPr="007D1387" w:rsidRDefault="00FB597C" w:rsidP="00D826E6">
            <w:pPr>
              <w:ind w:right="-28"/>
              <w:jc w:val="right"/>
              <w:rPr>
                <w:rFonts w:cs="Calibri"/>
                <w:color w:val="000000"/>
                <w:sz w:val="18"/>
                <w:szCs w:val="18"/>
              </w:rPr>
            </w:pPr>
            <w:r w:rsidRPr="007D1387">
              <w:rPr>
                <w:rFonts w:cs="Calibri"/>
                <w:color w:val="000000"/>
                <w:sz w:val="18"/>
                <w:szCs w:val="18"/>
              </w:rPr>
              <w:t>0.75</w:t>
            </w:r>
          </w:p>
        </w:tc>
        <w:tc>
          <w:tcPr>
            <w:tcW w:w="305" w:type="pct"/>
            <w:shd w:val="clear" w:color="auto" w:fill="auto"/>
            <w:noWrap/>
            <w:vAlign w:val="center"/>
            <w:hideMark/>
          </w:tcPr>
          <w:p w:rsidR="00FB597C" w:rsidRPr="007D1387" w:rsidRDefault="00FB597C" w:rsidP="00D826E6">
            <w:pPr>
              <w:jc w:val="right"/>
              <w:rPr>
                <w:rFonts w:cs="Calibri"/>
                <w:color w:val="000000"/>
                <w:sz w:val="18"/>
                <w:szCs w:val="18"/>
              </w:rPr>
            </w:pPr>
            <w:r w:rsidRPr="007D1387">
              <w:rPr>
                <w:rFonts w:cs="Calibri"/>
                <w:color w:val="000000"/>
                <w:sz w:val="18"/>
                <w:szCs w:val="18"/>
              </w:rPr>
              <w:t>2004</w:t>
            </w:r>
          </w:p>
        </w:tc>
        <w:tc>
          <w:tcPr>
            <w:tcW w:w="487" w:type="pct"/>
            <w:shd w:val="clear" w:color="auto" w:fill="auto"/>
            <w:noWrap/>
            <w:vAlign w:val="center"/>
            <w:hideMark/>
          </w:tcPr>
          <w:p w:rsidR="00FB597C" w:rsidRPr="007D1387" w:rsidRDefault="00FB597C" w:rsidP="00D826E6">
            <w:pPr>
              <w:jc w:val="right"/>
              <w:rPr>
                <w:rFonts w:cs="Calibri"/>
                <w:color w:val="000000"/>
                <w:sz w:val="18"/>
                <w:szCs w:val="18"/>
              </w:rPr>
            </w:pPr>
            <w:r w:rsidRPr="007D1387">
              <w:rPr>
                <w:rFonts w:cs="Calibri"/>
                <w:color w:val="000000"/>
                <w:sz w:val="18"/>
                <w:szCs w:val="18"/>
              </w:rPr>
              <w:t>977</w:t>
            </w:r>
          </w:p>
        </w:tc>
      </w:tr>
      <w:tr w:rsidR="00D826E6" w:rsidRPr="00485FF4" w:rsidTr="00C6786D">
        <w:trPr>
          <w:trHeight w:val="20"/>
        </w:trPr>
        <w:tc>
          <w:tcPr>
            <w:tcW w:w="404" w:type="pct"/>
            <w:shd w:val="clear" w:color="auto" w:fill="auto"/>
            <w:noWrap/>
            <w:vAlign w:val="center"/>
            <w:hideMark/>
          </w:tcPr>
          <w:p w:rsidR="00FB597C" w:rsidRPr="007D1387" w:rsidRDefault="00FB597C"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FB597C" w:rsidRPr="007D1387" w:rsidRDefault="00FB597C" w:rsidP="00D826E6">
            <w:pPr>
              <w:ind w:right="-117"/>
              <w:rPr>
                <w:rFonts w:cs="Calibri"/>
                <w:color w:val="000000"/>
                <w:sz w:val="18"/>
                <w:szCs w:val="18"/>
              </w:rPr>
            </w:pPr>
            <w:r w:rsidRPr="007D1387">
              <w:rPr>
                <w:rFonts w:cs="Calibri"/>
                <w:color w:val="000000"/>
                <w:sz w:val="18"/>
                <w:szCs w:val="18"/>
              </w:rPr>
              <w:t>Air Conditioner</w:t>
            </w:r>
          </w:p>
        </w:tc>
        <w:tc>
          <w:tcPr>
            <w:tcW w:w="1388" w:type="pct"/>
            <w:shd w:val="clear" w:color="auto" w:fill="auto"/>
            <w:vAlign w:val="center"/>
            <w:hideMark/>
          </w:tcPr>
          <w:p w:rsidR="00FB597C" w:rsidRPr="007D1387" w:rsidRDefault="00FB597C" w:rsidP="00D826E6">
            <w:pPr>
              <w:rPr>
                <w:rFonts w:cs="Calibri"/>
                <w:color w:val="000000"/>
                <w:sz w:val="18"/>
                <w:szCs w:val="18"/>
              </w:rPr>
            </w:pPr>
            <w:r w:rsidRPr="007D1387">
              <w:rPr>
                <w:rFonts w:cs="Calibri"/>
                <w:color w:val="000000"/>
                <w:sz w:val="18"/>
                <w:szCs w:val="18"/>
              </w:rPr>
              <w:t>ACE 802</w:t>
            </w:r>
          </w:p>
        </w:tc>
        <w:tc>
          <w:tcPr>
            <w:tcW w:w="608" w:type="pct"/>
            <w:shd w:val="clear" w:color="auto" w:fill="auto"/>
            <w:noWrap/>
            <w:vAlign w:val="center"/>
            <w:hideMark/>
          </w:tcPr>
          <w:p w:rsidR="00FB597C" w:rsidRPr="007D1387" w:rsidRDefault="00FB597C"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FB597C" w:rsidRPr="007D1387" w:rsidRDefault="00FB597C" w:rsidP="00D826E6">
            <w:pPr>
              <w:ind w:right="170"/>
              <w:jc w:val="right"/>
              <w:rPr>
                <w:rFonts w:cs="Calibri"/>
                <w:color w:val="000000"/>
                <w:sz w:val="18"/>
                <w:szCs w:val="18"/>
              </w:rPr>
            </w:pPr>
            <w:r w:rsidRPr="007D1387">
              <w:rPr>
                <w:rFonts w:cs="Calibri"/>
                <w:color w:val="000000"/>
                <w:sz w:val="18"/>
                <w:szCs w:val="18"/>
              </w:rPr>
              <w:t>300</w:t>
            </w:r>
          </w:p>
        </w:tc>
        <w:tc>
          <w:tcPr>
            <w:tcW w:w="392" w:type="pct"/>
            <w:shd w:val="clear" w:color="auto" w:fill="auto"/>
            <w:noWrap/>
            <w:vAlign w:val="center"/>
            <w:hideMark/>
          </w:tcPr>
          <w:p w:rsidR="00FB597C" w:rsidRPr="007D1387" w:rsidRDefault="00FB597C" w:rsidP="00D826E6">
            <w:pPr>
              <w:ind w:right="-28"/>
              <w:jc w:val="right"/>
              <w:rPr>
                <w:rFonts w:cs="Calibri"/>
                <w:color w:val="000000"/>
                <w:sz w:val="18"/>
                <w:szCs w:val="18"/>
              </w:rPr>
            </w:pPr>
            <w:r w:rsidRPr="007D1387">
              <w:rPr>
                <w:rFonts w:cs="Calibri"/>
                <w:color w:val="000000"/>
                <w:sz w:val="18"/>
                <w:szCs w:val="18"/>
              </w:rPr>
              <w:t>0.75</w:t>
            </w:r>
          </w:p>
        </w:tc>
        <w:tc>
          <w:tcPr>
            <w:tcW w:w="305" w:type="pct"/>
            <w:shd w:val="clear" w:color="auto" w:fill="auto"/>
            <w:noWrap/>
            <w:vAlign w:val="center"/>
            <w:hideMark/>
          </w:tcPr>
          <w:p w:rsidR="00FB597C" w:rsidRPr="007D1387" w:rsidRDefault="00FB597C" w:rsidP="00D826E6">
            <w:pPr>
              <w:jc w:val="right"/>
              <w:rPr>
                <w:rFonts w:cs="Calibri"/>
                <w:color w:val="000000"/>
                <w:sz w:val="18"/>
                <w:szCs w:val="18"/>
              </w:rPr>
            </w:pPr>
            <w:r w:rsidRPr="007D1387">
              <w:rPr>
                <w:rFonts w:cs="Calibri"/>
                <w:color w:val="000000"/>
                <w:sz w:val="18"/>
                <w:szCs w:val="18"/>
              </w:rPr>
              <w:t>2007</w:t>
            </w:r>
          </w:p>
        </w:tc>
        <w:tc>
          <w:tcPr>
            <w:tcW w:w="487" w:type="pct"/>
            <w:shd w:val="clear" w:color="auto" w:fill="auto"/>
            <w:noWrap/>
            <w:vAlign w:val="center"/>
            <w:hideMark/>
          </w:tcPr>
          <w:p w:rsidR="00FB597C" w:rsidRPr="007D1387" w:rsidRDefault="00FB597C" w:rsidP="00D826E6">
            <w:pPr>
              <w:jc w:val="right"/>
              <w:rPr>
                <w:rFonts w:cs="Calibri"/>
                <w:color w:val="000000"/>
                <w:sz w:val="18"/>
                <w:szCs w:val="18"/>
              </w:rPr>
            </w:pPr>
            <w:r w:rsidRPr="007D1387">
              <w:rPr>
                <w:rFonts w:cs="Calibri"/>
                <w:color w:val="000000"/>
                <w:sz w:val="18"/>
                <w:szCs w:val="18"/>
              </w:rPr>
              <w:t>977</w:t>
            </w:r>
          </w:p>
        </w:tc>
      </w:tr>
      <w:tr w:rsidR="00D826E6" w:rsidRPr="00485FF4" w:rsidTr="00C6786D">
        <w:trPr>
          <w:trHeight w:val="20"/>
        </w:trPr>
        <w:tc>
          <w:tcPr>
            <w:tcW w:w="404" w:type="pct"/>
            <w:shd w:val="clear" w:color="auto" w:fill="auto"/>
            <w:noWrap/>
            <w:vAlign w:val="center"/>
            <w:hideMark/>
          </w:tcPr>
          <w:p w:rsidR="00FB597C" w:rsidRPr="007D1387" w:rsidRDefault="00FB597C"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FB597C" w:rsidRPr="007D1387" w:rsidRDefault="00FB597C" w:rsidP="00D826E6">
            <w:pPr>
              <w:ind w:right="-117"/>
              <w:rPr>
                <w:rFonts w:cs="Calibri"/>
                <w:color w:val="000000"/>
                <w:sz w:val="18"/>
                <w:szCs w:val="18"/>
              </w:rPr>
            </w:pPr>
            <w:r w:rsidRPr="007D1387">
              <w:rPr>
                <w:rFonts w:cs="Calibri"/>
                <w:color w:val="000000"/>
                <w:sz w:val="18"/>
                <w:szCs w:val="18"/>
              </w:rPr>
              <w:t>Air Conditioner</w:t>
            </w:r>
          </w:p>
        </w:tc>
        <w:tc>
          <w:tcPr>
            <w:tcW w:w="1388" w:type="pct"/>
            <w:shd w:val="clear" w:color="auto" w:fill="auto"/>
            <w:vAlign w:val="center"/>
            <w:hideMark/>
          </w:tcPr>
          <w:p w:rsidR="00FB597C" w:rsidRPr="007D1387" w:rsidRDefault="00FB597C" w:rsidP="00D826E6">
            <w:pPr>
              <w:rPr>
                <w:rFonts w:cs="Calibri"/>
                <w:color w:val="000000"/>
                <w:sz w:val="18"/>
                <w:szCs w:val="18"/>
              </w:rPr>
            </w:pPr>
            <w:r w:rsidRPr="007D1387">
              <w:rPr>
                <w:rFonts w:cs="Calibri"/>
                <w:color w:val="000000"/>
                <w:sz w:val="18"/>
                <w:szCs w:val="18"/>
              </w:rPr>
              <w:t>ACE 802</w:t>
            </w:r>
          </w:p>
        </w:tc>
        <w:tc>
          <w:tcPr>
            <w:tcW w:w="608" w:type="pct"/>
            <w:shd w:val="clear" w:color="auto" w:fill="auto"/>
            <w:noWrap/>
            <w:vAlign w:val="center"/>
            <w:hideMark/>
          </w:tcPr>
          <w:p w:rsidR="00FB597C" w:rsidRPr="007D1387" w:rsidRDefault="00FB597C" w:rsidP="00D826E6">
            <w:pPr>
              <w:ind w:right="190"/>
              <w:jc w:val="right"/>
              <w:rPr>
                <w:rFonts w:cs="Calibri"/>
                <w:color w:val="000000"/>
                <w:sz w:val="18"/>
                <w:szCs w:val="18"/>
              </w:rPr>
            </w:pPr>
            <w:r w:rsidRPr="007D1387">
              <w:rPr>
                <w:rFonts w:cs="Calibri"/>
                <w:color w:val="000000"/>
                <w:sz w:val="18"/>
                <w:szCs w:val="18"/>
              </w:rPr>
              <w:t>4</w:t>
            </w:r>
          </w:p>
        </w:tc>
        <w:tc>
          <w:tcPr>
            <w:tcW w:w="657" w:type="pct"/>
            <w:shd w:val="clear" w:color="auto" w:fill="auto"/>
            <w:noWrap/>
            <w:vAlign w:val="center"/>
            <w:hideMark/>
          </w:tcPr>
          <w:p w:rsidR="00FB597C" w:rsidRPr="007D1387" w:rsidRDefault="00FB597C" w:rsidP="00D826E6">
            <w:pPr>
              <w:ind w:right="170"/>
              <w:jc w:val="right"/>
              <w:rPr>
                <w:rFonts w:cs="Calibri"/>
                <w:color w:val="000000"/>
                <w:sz w:val="18"/>
                <w:szCs w:val="18"/>
              </w:rPr>
            </w:pPr>
            <w:r w:rsidRPr="007D1387">
              <w:rPr>
                <w:rFonts w:cs="Calibri"/>
                <w:color w:val="000000"/>
                <w:sz w:val="18"/>
                <w:szCs w:val="18"/>
              </w:rPr>
              <w:t>300</w:t>
            </w:r>
          </w:p>
        </w:tc>
        <w:tc>
          <w:tcPr>
            <w:tcW w:w="392" w:type="pct"/>
            <w:shd w:val="clear" w:color="auto" w:fill="auto"/>
            <w:noWrap/>
            <w:vAlign w:val="center"/>
            <w:hideMark/>
          </w:tcPr>
          <w:p w:rsidR="00FB597C" w:rsidRPr="007D1387" w:rsidRDefault="00FB597C" w:rsidP="00D826E6">
            <w:pPr>
              <w:ind w:right="-28"/>
              <w:jc w:val="right"/>
              <w:rPr>
                <w:rFonts w:cs="Calibri"/>
                <w:color w:val="000000"/>
                <w:sz w:val="18"/>
                <w:szCs w:val="18"/>
              </w:rPr>
            </w:pPr>
            <w:r w:rsidRPr="007D1387">
              <w:rPr>
                <w:rFonts w:cs="Calibri"/>
                <w:color w:val="000000"/>
                <w:sz w:val="18"/>
                <w:szCs w:val="18"/>
              </w:rPr>
              <w:t>0.75</w:t>
            </w:r>
          </w:p>
        </w:tc>
        <w:tc>
          <w:tcPr>
            <w:tcW w:w="305" w:type="pct"/>
            <w:shd w:val="clear" w:color="auto" w:fill="auto"/>
            <w:noWrap/>
            <w:vAlign w:val="center"/>
            <w:hideMark/>
          </w:tcPr>
          <w:p w:rsidR="00FB597C" w:rsidRPr="007D1387" w:rsidRDefault="00FB597C" w:rsidP="00D826E6">
            <w:pPr>
              <w:jc w:val="right"/>
              <w:rPr>
                <w:rFonts w:cs="Calibri"/>
                <w:color w:val="000000"/>
                <w:sz w:val="18"/>
                <w:szCs w:val="18"/>
              </w:rPr>
            </w:pPr>
            <w:r w:rsidRPr="007D1387">
              <w:rPr>
                <w:rFonts w:cs="Calibri"/>
                <w:color w:val="000000"/>
                <w:sz w:val="18"/>
                <w:szCs w:val="18"/>
              </w:rPr>
              <w:t>2008</w:t>
            </w:r>
          </w:p>
        </w:tc>
        <w:tc>
          <w:tcPr>
            <w:tcW w:w="487" w:type="pct"/>
            <w:shd w:val="clear" w:color="auto" w:fill="auto"/>
            <w:noWrap/>
            <w:vAlign w:val="center"/>
            <w:hideMark/>
          </w:tcPr>
          <w:p w:rsidR="00FB597C" w:rsidRPr="007D1387" w:rsidRDefault="00FB597C" w:rsidP="00D826E6">
            <w:pPr>
              <w:jc w:val="right"/>
              <w:rPr>
                <w:rFonts w:cs="Calibri"/>
                <w:color w:val="000000"/>
                <w:sz w:val="18"/>
                <w:szCs w:val="18"/>
              </w:rPr>
            </w:pPr>
            <w:r w:rsidRPr="007D1387">
              <w:rPr>
                <w:rFonts w:cs="Calibri"/>
                <w:color w:val="000000"/>
                <w:sz w:val="18"/>
                <w:szCs w:val="18"/>
              </w:rPr>
              <w:t>977</w:t>
            </w:r>
          </w:p>
        </w:tc>
      </w:tr>
      <w:tr w:rsidR="00D826E6" w:rsidRPr="00485FF4" w:rsidTr="00C6786D">
        <w:trPr>
          <w:trHeight w:val="20"/>
        </w:trPr>
        <w:tc>
          <w:tcPr>
            <w:tcW w:w="404" w:type="pct"/>
            <w:shd w:val="clear" w:color="auto" w:fill="auto"/>
            <w:noWrap/>
            <w:vAlign w:val="center"/>
            <w:hideMark/>
          </w:tcPr>
          <w:p w:rsidR="00FB597C" w:rsidRPr="007D1387" w:rsidRDefault="00FB597C"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FB597C" w:rsidRPr="007D1387" w:rsidRDefault="00FB597C" w:rsidP="00D826E6">
            <w:pPr>
              <w:ind w:right="-117"/>
              <w:rPr>
                <w:rFonts w:cs="Calibri"/>
                <w:color w:val="000000"/>
                <w:sz w:val="18"/>
                <w:szCs w:val="18"/>
              </w:rPr>
            </w:pPr>
            <w:r w:rsidRPr="007D1387">
              <w:rPr>
                <w:rFonts w:cs="Calibri"/>
                <w:color w:val="000000"/>
                <w:sz w:val="18"/>
                <w:szCs w:val="18"/>
              </w:rPr>
              <w:t>Air Conditioner</w:t>
            </w:r>
          </w:p>
        </w:tc>
        <w:tc>
          <w:tcPr>
            <w:tcW w:w="1388" w:type="pct"/>
            <w:shd w:val="clear" w:color="auto" w:fill="auto"/>
            <w:vAlign w:val="center"/>
            <w:hideMark/>
          </w:tcPr>
          <w:p w:rsidR="00FB597C" w:rsidRPr="007D1387" w:rsidRDefault="00FB597C" w:rsidP="00D826E6">
            <w:pPr>
              <w:rPr>
                <w:rFonts w:cs="Calibri"/>
                <w:color w:val="000000"/>
                <w:sz w:val="18"/>
                <w:szCs w:val="18"/>
              </w:rPr>
            </w:pPr>
            <w:r w:rsidRPr="007D1387">
              <w:rPr>
                <w:rFonts w:cs="Calibri"/>
                <w:color w:val="000000"/>
                <w:sz w:val="18"/>
                <w:szCs w:val="18"/>
              </w:rPr>
              <w:t>ACE 802</w:t>
            </w:r>
          </w:p>
        </w:tc>
        <w:tc>
          <w:tcPr>
            <w:tcW w:w="608" w:type="pct"/>
            <w:shd w:val="clear" w:color="auto" w:fill="auto"/>
            <w:noWrap/>
            <w:vAlign w:val="center"/>
            <w:hideMark/>
          </w:tcPr>
          <w:p w:rsidR="00FB597C" w:rsidRPr="007D1387" w:rsidRDefault="00FB597C" w:rsidP="00D826E6">
            <w:pPr>
              <w:ind w:right="190"/>
              <w:jc w:val="right"/>
              <w:rPr>
                <w:rFonts w:cs="Calibri"/>
                <w:color w:val="000000"/>
                <w:sz w:val="18"/>
                <w:szCs w:val="18"/>
              </w:rPr>
            </w:pPr>
            <w:r w:rsidRPr="007D1387">
              <w:rPr>
                <w:rFonts w:cs="Calibri"/>
                <w:color w:val="000000"/>
                <w:sz w:val="18"/>
                <w:szCs w:val="18"/>
              </w:rPr>
              <w:t>28</w:t>
            </w:r>
          </w:p>
        </w:tc>
        <w:tc>
          <w:tcPr>
            <w:tcW w:w="657" w:type="pct"/>
            <w:shd w:val="clear" w:color="auto" w:fill="auto"/>
            <w:noWrap/>
            <w:vAlign w:val="center"/>
            <w:hideMark/>
          </w:tcPr>
          <w:p w:rsidR="00FB597C" w:rsidRPr="007D1387" w:rsidRDefault="00FB597C" w:rsidP="00D826E6">
            <w:pPr>
              <w:ind w:right="170"/>
              <w:jc w:val="right"/>
              <w:rPr>
                <w:rFonts w:cs="Calibri"/>
                <w:color w:val="000000"/>
                <w:sz w:val="18"/>
                <w:szCs w:val="18"/>
              </w:rPr>
            </w:pPr>
            <w:r w:rsidRPr="007D1387">
              <w:rPr>
                <w:rFonts w:cs="Calibri"/>
                <w:color w:val="000000"/>
                <w:sz w:val="18"/>
                <w:szCs w:val="18"/>
              </w:rPr>
              <w:t>300</w:t>
            </w:r>
          </w:p>
        </w:tc>
        <w:tc>
          <w:tcPr>
            <w:tcW w:w="392" w:type="pct"/>
            <w:shd w:val="clear" w:color="auto" w:fill="auto"/>
            <w:noWrap/>
            <w:vAlign w:val="center"/>
            <w:hideMark/>
          </w:tcPr>
          <w:p w:rsidR="00FB597C" w:rsidRPr="007D1387" w:rsidRDefault="00FB597C" w:rsidP="00D826E6">
            <w:pPr>
              <w:ind w:right="-28"/>
              <w:jc w:val="right"/>
              <w:rPr>
                <w:rFonts w:cs="Calibri"/>
                <w:color w:val="000000"/>
                <w:sz w:val="18"/>
                <w:szCs w:val="18"/>
              </w:rPr>
            </w:pPr>
            <w:r w:rsidRPr="007D1387">
              <w:rPr>
                <w:rFonts w:cs="Calibri"/>
                <w:color w:val="000000"/>
                <w:sz w:val="18"/>
                <w:szCs w:val="18"/>
              </w:rPr>
              <w:t>0.75</w:t>
            </w:r>
          </w:p>
        </w:tc>
        <w:tc>
          <w:tcPr>
            <w:tcW w:w="305" w:type="pct"/>
            <w:shd w:val="clear" w:color="auto" w:fill="auto"/>
            <w:noWrap/>
            <w:vAlign w:val="center"/>
            <w:hideMark/>
          </w:tcPr>
          <w:p w:rsidR="00FB597C" w:rsidRPr="007D1387" w:rsidRDefault="00FB597C" w:rsidP="00D826E6">
            <w:pPr>
              <w:jc w:val="right"/>
              <w:rPr>
                <w:rFonts w:cs="Calibri"/>
                <w:color w:val="000000"/>
                <w:sz w:val="18"/>
                <w:szCs w:val="18"/>
              </w:rPr>
            </w:pPr>
            <w:r w:rsidRPr="007D1387">
              <w:rPr>
                <w:rFonts w:cs="Calibri"/>
                <w:color w:val="000000"/>
                <w:sz w:val="18"/>
                <w:szCs w:val="18"/>
              </w:rPr>
              <w:t>2003</w:t>
            </w:r>
          </w:p>
        </w:tc>
        <w:tc>
          <w:tcPr>
            <w:tcW w:w="487" w:type="pct"/>
            <w:shd w:val="clear" w:color="auto" w:fill="auto"/>
            <w:noWrap/>
            <w:vAlign w:val="center"/>
            <w:hideMark/>
          </w:tcPr>
          <w:p w:rsidR="00FB597C" w:rsidRPr="007D1387" w:rsidRDefault="00FB597C" w:rsidP="00D826E6">
            <w:pPr>
              <w:jc w:val="right"/>
              <w:rPr>
                <w:rFonts w:cs="Calibri"/>
                <w:color w:val="000000"/>
                <w:sz w:val="18"/>
                <w:szCs w:val="18"/>
              </w:rPr>
            </w:pPr>
            <w:r w:rsidRPr="007D1387">
              <w:rPr>
                <w:rFonts w:cs="Calibri"/>
                <w:color w:val="000000"/>
                <w:sz w:val="18"/>
                <w:szCs w:val="18"/>
              </w:rPr>
              <w:t>977</w:t>
            </w:r>
          </w:p>
        </w:tc>
      </w:tr>
      <w:tr w:rsidR="00D826E6" w:rsidRPr="00485FF4" w:rsidTr="00C6786D">
        <w:trPr>
          <w:trHeight w:val="20"/>
        </w:trPr>
        <w:tc>
          <w:tcPr>
            <w:tcW w:w="404" w:type="pct"/>
            <w:shd w:val="clear" w:color="auto" w:fill="auto"/>
            <w:noWrap/>
            <w:vAlign w:val="center"/>
            <w:hideMark/>
          </w:tcPr>
          <w:p w:rsidR="00FB597C" w:rsidRPr="007D1387" w:rsidRDefault="00FB597C"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FB597C" w:rsidRPr="007D1387" w:rsidRDefault="00FB597C" w:rsidP="00D826E6">
            <w:pPr>
              <w:ind w:right="-117"/>
              <w:rPr>
                <w:rFonts w:cs="Calibri"/>
                <w:color w:val="000000"/>
                <w:sz w:val="18"/>
                <w:szCs w:val="18"/>
              </w:rPr>
            </w:pPr>
            <w:r w:rsidRPr="007D1387">
              <w:rPr>
                <w:rFonts w:cs="Calibri"/>
                <w:color w:val="000000"/>
                <w:sz w:val="18"/>
                <w:szCs w:val="18"/>
              </w:rPr>
              <w:t>Air Start</w:t>
            </w:r>
          </w:p>
        </w:tc>
        <w:tc>
          <w:tcPr>
            <w:tcW w:w="1388" w:type="pct"/>
            <w:shd w:val="clear" w:color="auto" w:fill="auto"/>
            <w:vAlign w:val="center"/>
            <w:hideMark/>
          </w:tcPr>
          <w:p w:rsidR="00FB597C" w:rsidRPr="007D1387" w:rsidRDefault="00FB597C" w:rsidP="00D826E6">
            <w:pPr>
              <w:rPr>
                <w:rFonts w:cs="Calibri"/>
                <w:color w:val="000000"/>
                <w:sz w:val="18"/>
                <w:szCs w:val="18"/>
              </w:rPr>
            </w:pPr>
            <w:r w:rsidRPr="007D1387">
              <w:rPr>
                <w:rFonts w:cs="Calibri"/>
                <w:color w:val="000000"/>
                <w:sz w:val="18"/>
                <w:szCs w:val="18"/>
              </w:rPr>
              <w:t>ACE 180</w:t>
            </w:r>
          </w:p>
        </w:tc>
        <w:tc>
          <w:tcPr>
            <w:tcW w:w="608" w:type="pct"/>
            <w:shd w:val="clear" w:color="auto" w:fill="auto"/>
            <w:noWrap/>
            <w:vAlign w:val="center"/>
            <w:hideMark/>
          </w:tcPr>
          <w:p w:rsidR="00FB597C" w:rsidRPr="007D1387" w:rsidRDefault="00FB597C"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FB597C" w:rsidRPr="007D1387" w:rsidRDefault="00FB597C" w:rsidP="00D826E6">
            <w:pPr>
              <w:ind w:right="170"/>
              <w:jc w:val="right"/>
              <w:rPr>
                <w:rFonts w:cs="Calibri"/>
                <w:color w:val="000000"/>
                <w:sz w:val="18"/>
                <w:szCs w:val="18"/>
              </w:rPr>
            </w:pPr>
            <w:r w:rsidRPr="007D1387">
              <w:rPr>
                <w:rFonts w:cs="Calibri"/>
                <w:color w:val="000000"/>
                <w:sz w:val="18"/>
                <w:szCs w:val="18"/>
              </w:rPr>
              <w:t>425</w:t>
            </w:r>
          </w:p>
        </w:tc>
        <w:tc>
          <w:tcPr>
            <w:tcW w:w="392" w:type="pct"/>
            <w:shd w:val="clear" w:color="auto" w:fill="auto"/>
            <w:noWrap/>
            <w:vAlign w:val="center"/>
            <w:hideMark/>
          </w:tcPr>
          <w:p w:rsidR="00FB597C" w:rsidRPr="007D1387" w:rsidRDefault="00FB597C" w:rsidP="00D826E6">
            <w:pPr>
              <w:ind w:right="-28"/>
              <w:jc w:val="right"/>
              <w:rPr>
                <w:rFonts w:cs="Calibri"/>
                <w:color w:val="000000"/>
                <w:sz w:val="18"/>
                <w:szCs w:val="18"/>
              </w:rPr>
            </w:pPr>
            <w:r w:rsidRPr="007D1387">
              <w:rPr>
                <w:rFonts w:cs="Calibri"/>
                <w:color w:val="000000"/>
                <w:sz w:val="18"/>
                <w:szCs w:val="18"/>
              </w:rPr>
              <w:t>0.90</w:t>
            </w:r>
          </w:p>
        </w:tc>
        <w:tc>
          <w:tcPr>
            <w:tcW w:w="305" w:type="pct"/>
            <w:shd w:val="clear" w:color="auto" w:fill="auto"/>
            <w:noWrap/>
            <w:vAlign w:val="center"/>
            <w:hideMark/>
          </w:tcPr>
          <w:p w:rsidR="00FB597C" w:rsidRPr="007D1387" w:rsidRDefault="00FB597C" w:rsidP="00D826E6">
            <w:pPr>
              <w:jc w:val="right"/>
              <w:rPr>
                <w:rFonts w:cs="Calibri"/>
                <w:color w:val="000000"/>
                <w:sz w:val="18"/>
                <w:szCs w:val="18"/>
              </w:rPr>
            </w:pPr>
            <w:r w:rsidRPr="007D1387">
              <w:rPr>
                <w:rFonts w:cs="Calibri"/>
                <w:color w:val="000000"/>
                <w:sz w:val="18"/>
                <w:szCs w:val="18"/>
              </w:rPr>
              <w:t>1997</w:t>
            </w:r>
          </w:p>
        </w:tc>
        <w:tc>
          <w:tcPr>
            <w:tcW w:w="487" w:type="pct"/>
            <w:shd w:val="clear" w:color="auto" w:fill="auto"/>
            <w:noWrap/>
            <w:vAlign w:val="center"/>
            <w:hideMark/>
          </w:tcPr>
          <w:p w:rsidR="00FB597C" w:rsidRPr="007D1387" w:rsidRDefault="00FB597C" w:rsidP="00D826E6">
            <w:pPr>
              <w:jc w:val="right"/>
              <w:rPr>
                <w:rFonts w:cs="Calibri"/>
                <w:color w:val="000000"/>
                <w:sz w:val="18"/>
                <w:szCs w:val="18"/>
              </w:rPr>
            </w:pPr>
            <w:r w:rsidRPr="007D1387">
              <w:rPr>
                <w:rFonts w:cs="Calibri"/>
                <w:color w:val="000000"/>
                <w:sz w:val="18"/>
                <w:szCs w:val="18"/>
              </w:rPr>
              <w:t>403</w:t>
            </w:r>
          </w:p>
        </w:tc>
      </w:tr>
      <w:tr w:rsidR="00D826E6" w:rsidRPr="00485FF4" w:rsidTr="00C6786D">
        <w:trPr>
          <w:trHeight w:val="20"/>
        </w:trPr>
        <w:tc>
          <w:tcPr>
            <w:tcW w:w="404" w:type="pct"/>
            <w:shd w:val="clear" w:color="auto" w:fill="auto"/>
            <w:noWrap/>
            <w:vAlign w:val="center"/>
            <w:hideMark/>
          </w:tcPr>
          <w:p w:rsidR="00FB597C" w:rsidRPr="007D1387" w:rsidRDefault="00FB597C"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FB597C" w:rsidRPr="007D1387" w:rsidRDefault="00FB597C" w:rsidP="00D826E6">
            <w:pPr>
              <w:ind w:right="-117"/>
              <w:rPr>
                <w:rFonts w:cs="Calibri"/>
                <w:color w:val="000000"/>
                <w:sz w:val="18"/>
                <w:szCs w:val="18"/>
              </w:rPr>
            </w:pPr>
            <w:r w:rsidRPr="007D1387">
              <w:rPr>
                <w:rFonts w:cs="Calibri"/>
                <w:color w:val="000000"/>
                <w:sz w:val="18"/>
                <w:szCs w:val="18"/>
              </w:rPr>
              <w:t>Air Start</w:t>
            </w:r>
          </w:p>
        </w:tc>
        <w:tc>
          <w:tcPr>
            <w:tcW w:w="1388" w:type="pct"/>
            <w:shd w:val="clear" w:color="auto" w:fill="auto"/>
            <w:vAlign w:val="center"/>
            <w:hideMark/>
          </w:tcPr>
          <w:p w:rsidR="00FB597C" w:rsidRPr="007D1387" w:rsidRDefault="00FB597C" w:rsidP="00D826E6">
            <w:pPr>
              <w:rPr>
                <w:rFonts w:cs="Calibri"/>
                <w:color w:val="000000"/>
                <w:sz w:val="18"/>
                <w:szCs w:val="18"/>
              </w:rPr>
            </w:pPr>
            <w:r w:rsidRPr="007D1387">
              <w:rPr>
                <w:rFonts w:cs="Calibri"/>
                <w:color w:val="000000"/>
                <w:sz w:val="18"/>
                <w:szCs w:val="18"/>
              </w:rPr>
              <w:t>ACE 180</w:t>
            </w:r>
          </w:p>
        </w:tc>
        <w:tc>
          <w:tcPr>
            <w:tcW w:w="608" w:type="pct"/>
            <w:shd w:val="clear" w:color="auto" w:fill="auto"/>
            <w:noWrap/>
            <w:vAlign w:val="center"/>
            <w:hideMark/>
          </w:tcPr>
          <w:p w:rsidR="00FB597C" w:rsidRPr="007D1387" w:rsidRDefault="00FB597C"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FB597C" w:rsidRPr="007D1387" w:rsidRDefault="00FB597C" w:rsidP="00D826E6">
            <w:pPr>
              <w:ind w:right="170"/>
              <w:jc w:val="right"/>
              <w:rPr>
                <w:rFonts w:cs="Calibri"/>
                <w:color w:val="000000"/>
                <w:sz w:val="18"/>
                <w:szCs w:val="18"/>
              </w:rPr>
            </w:pPr>
            <w:r w:rsidRPr="007D1387">
              <w:rPr>
                <w:rFonts w:cs="Calibri"/>
                <w:color w:val="000000"/>
                <w:sz w:val="18"/>
                <w:szCs w:val="18"/>
              </w:rPr>
              <w:t>425</w:t>
            </w:r>
          </w:p>
        </w:tc>
        <w:tc>
          <w:tcPr>
            <w:tcW w:w="392" w:type="pct"/>
            <w:shd w:val="clear" w:color="auto" w:fill="auto"/>
            <w:noWrap/>
            <w:vAlign w:val="center"/>
            <w:hideMark/>
          </w:tcPr>
          <w:p w:rsidR="00FB597C" w:rsidRPr="007D1387" w:rsidRDefault="00FB597C" w:rsidP="00D826E6">
            <w:pPr>
              <w:ind w:right="-28"/>
              <w:jc w:val="right"/>
              <w:rPr>
                <w:rFonts w:cs="Calibri"/>
                <w:color w:val="000000"/>
                <w:sz w:val="18"/>
                <w:szCs w:val="18"/>
              </w:rPr>
            </w:pPr>
            <w:r w:rsidRPr="007D1387">
              <w:rPr>
                <w:rFonts w:cs="Calibri"/>
                <w:color w:val="000000"/>
                <w:sz w:val="18"/>
                <w:szCs w:val="18"/>
              </w:rPr>
              <w:t>0.90</w:t>
            </w:r>
          </w:p>
        </w:tc>
        <w:tc>
          <w:tcPr>
            <w:tcW w:w="305" w:type="pct"/>
            <w:shd w:val="clear" w:color="auto" w:fill="auto"/>
            <w:noWrap/>
            <w:vAlign w:val="center"/>
            <w:hideMark/>
          </w:tcPr>
          <w:p w:rsidR="00FB597C" w:rsidRPr="007D1387" w:rsidRDefault="00FB597C" w:rsidP="00D826E6">
            <w:pPr>
              <w:jc w:val="right"/>
              <w:rPr>
                <w:rFonts w:cs="Calibri"/>
                <w:color w:val="000000"/>
                <w:sz w:val="18"/>
                <w:szCs w:val="18"/>
              </w:rPr>
            </w:pPr>
            <w:r w:rsidRPr="007D1387">
              <w:rPr>
                <w:rFonts w:cs="Calibri"/>
                <w:color w:val="000000"/>
                <w:sz w:val="18"/>
                <w:szCs w:val="18"/>
              </w:rPr>
              <w:t>2006</w:t>
            </w:r>
          </w:p>
        </w:tc>
        <w:tc>
          <w:tcPr>
            <w:tcW w:w="487" w:type="pct"/>
            <w:shd w:val="clear" w:color="auto" w:fill="auto"/>
            <w:noWrap/>
            <w:vAlign w:val="center"/>
            <w:hideMark/>
          </w:tcPr>
          <w:p w:rsidR="00FB597C" w:rsidRPr="007D1387" w:rsidRDefault="00FB597C" w:rsidP="00D826E6">
            <w:pPr>
              <w:jc w:val="right"/>
              <w:rPr>
                <w:rFonts w:cs="Calibri"/>
                <w:color w:val="000000"/>
                <w:sz w:val="18"/>
                <w:szCs w:val="18"/>
              </w:rPr>
            </w:pPr>
            <w:r w:rsidRPr="007D1387">
              <w:rPr>
                <w:rFonts w:cs="Calibri"/>
                <w:color w:val="000000"/>
                <w:sz w:val="18"/>
                <w:szCs w:val="18"/>
              </w:rPr>
              <w:t>403</w:t>
            </w:r>
          </w:p>
        </w:tc>
      </w:tr>
      <w:tr w:rsidR="00D826E6" w:rsidRPr="00485FF4" w:rsidTr="00C6786D">
        <w:trPr>
          <w:trHeight w:val="20"/>
        </w:trPr>
        <w:tc>
          <w:tcPr>
            <w:tcW w:w="404" w:type="pct"/>
            <w:shd w:val="clear" w:color="auto" w:fill="auto"/>
            <w:noWrap/>
            <w:vAlign w:val="center"/>
            <w:hideMark/>
          </w:tcPr>
          <w:p w:rsidR="00FB597C" w:rsidRPr="007D1387" w:rsidRDefault="00FB597C"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FB597C" w:rsidRPr="007D1387" w:rsidRDefault="00FB597C" w:rsidP="00D826E6">
            <w:pPr>
              <w:ind w:right="-117"/>
              <w:rPr>
                <w:rFonts w:cs="Calibri"/>
                <w:color w:val="000000"/>
                <w:sz w:val="18"/>
                <w:szCs w:val="18"/>
              </w:rPr>
            </w:pPr>
            <w:r w:rsidRPr="007D1387">
              <w:rPr>
                <w:rFonts w:cs="Calibri"/>
                <w:color w:val="000000"/>
                <w:sz w:val="18"/>
                <w:szCs w:val="18"/>
              </w:rPr>
              <w:t>Air Start</w:t>
            </w:r>
          </w:p>
        </w:tc>
        <w:tc>
          <w:tcPr>
            <w:tcW w:w="1388" w:type="pct"/>
            <w:shd w:val="clear" w:color="auto" w:fill="auto"/>
            <w:vAlign w:val="center"/>
            <w:hideMark/>
          </w:tcPr>
          <w:p w:rsidR="00FB597C" w:rsidRPr="007D1387" w:rsidRDefault="00FB597C" w:rsidP="00D826E6">
            <w:pPr>
              <w:rPr>
                <w:rFonts w:cs="Calibri"/>
                <w:color w:val="000000"/>
                <w:sz w:val="18"/>
                <w:szCs w:val="18"/>
              </w:rPr>
            </w:pPr>
            <w:r w:rsidRPr="007D1387">
              <w:rPr>
                <w:rFonts w:cs="Calibri"/>
                <w:color w:val="000000"/>
                <w:sz w:val="18"/>
                <w:szCs w:val="18"/>
              </w:rPr>
              <w:t>ACE 180</w:t>
            </w:r>
          </w:p>
        </w:tc>
        <w:tc>
          <w:tcPr>
            <w:tcW w:w="608" w:type="pct"/>
            <w:shd w:val="clear" w:color="auto" w:fill="auto"/>
            <w:noWrap/>
            <w:vAlign w:val="center"/>
            <w:hideMark/>
          </w:tcPr>
          <w:p w:rsidR="00FB597C" w:rsidRPr="007D1387" w:rsidRDefault="00FB597C"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FB597C" w:rsidRPr="007D1387" w:rsidRDefault="00FB597C" w:rsidP="00D826E6">
            <w:pPr>
              <w:ind w:right="170"/>
              <w:jc w:val="right"/>
              <w:rPr>
                <w:rFonts w:cs="Calibri"/>
                <w:color w:val="000000"/>
                <w:sz w:val="18"/>
                <w:szCs w:val="18"/>
              </w:rPr>
            </w:pPr>
            <w:r w:rsidRPr="007D1387">
              <w:rPr>
                <w:rFonts w:cs="Calibri"/>
                <w:color w:val="000000"/>
                <w:sz w:val="18"/>
                <w:szCs w:val="18"/>
              </w:rPr>
              <w:t>425</w:t>
            </w:r>
          </w:p>
        </w:tc>
        <w:tc>
          <w:tcPr>
            <w:tcW w:w="392" w:type="pct"/>
            <w:shd w:val="clear" w:color="auto" w:fill="auto"/>
            <w:noWrap/>
            <w:vAlign w:val="center"/>
            <w:hideMark/>
          </w:tcPr>
          <w:p w:rsidR="00FB597C" w:rsidRPr="007D1387" w:rsidRDefault="00FB597C" w:rsidP="00D826E6">
            <w:pPr>
              <w:ind w:right="-28"/>
              <w:jc w:val="right"/>
              <w:rPr>
                <w:rFonts w:cs="Calibri"/>
                <w:color w:val="000000"/>
                <w:sz w:val="18"/>
                <w:szCs w:val="18"/>
              </w:rPr>
            </w:pPr>
            <w:r w:rsidRPr="007D1387">
              <w:rPr>
                <w:rFonts w:cs="Calibri"/>
                <w:color w:val="000000"/>
                <w:sz w:val="18"/>
                <w:szCs w:val="18"/>
              </w:rPr>
              <w:t>0.90</w:t>
            </w:r>
          </w:p>
        </w:tc>
        <w:tc>
          <w:tcPr>
            <w:tcW w:w="305" w:type="pct"/>
            <w:shd w:val="clear" w:color="auto" w:fill="auto"/>
            <w:noWrap/>
            <w:vAlign w:val="center"/>
            <w:hideMark/>
          </w:tcPr>
          <w:p w:rsidR="00FB597C" w:rsidRPr="007D1387" w:rsidRDefault="00FB597C" w:rsidP="00D826E6">
            <w:pPr>
              <w:jc w:val="right"/>
              <w:rPr>
                <w:rFonts w:cs="Calibri"/>
                <w:color w:val="000000"/>
                <w:sz w:val="18"/>
                <w:szCs w:val="18"/>
              </w:rPr>
            </w:pPr>
            <w:r w:rsidRPr="007D1387">
              <w:rPr>
                <w:rFonts w:cs="Calibri"/>
                <w:color w:val="000000"/>
                <w:sz w:val="18"/>
                <w:szCs w:val="18"/>
              </w:rPr>
              <w:t>1986</w:t>
            </w:r>
          </w:p>
        </w:tc>
        <w:tc>
          <w:tcPr>
            <w:tcW w:w="487" w:type="pct"/>
            <w:shd w:val="clear" w:color="auto" w:fill="auto"/>
            <w:noWrap/>
            <w:vAlign w:val="center"/>
            <w:hideMark/>
          </w:tcPr>
          <w:p w:rsidR="00FB597C" w:rsidRPr="007D1387" w:rsidRDefault="00FB597C" w:rsidP="00D826E6">
            <w:pPr>
              <w:jc w:val="right"/>
              <w:rPr>
                <w:rFonts w:cs="Calibri"/>
                <w:color w:val="000000"/>
                <w:sz w:val="18"/>
                <w:szCs w:val="18"/>
              </w:rPr>
            </w:pPr>
            <w:r w:rsidRPr="007D1387">
              <w:rPr>
                <w:rFonts w:cs="Calibri"/>
                <w:color w:val="000000"/>
                <w:sz w:val="18"/>
                <w:szCs w:val="18"/>
              </w:rPr>
              <w:t>403</w:t>
            </w:r>
          </w:p>
        </w:tc>
      </w:tr>
      <w:tr w:rsidR="00D826E6" w:rsidRPr="00485FF4" w:rsidTr="00C6786D">
        <w:trPr>
          <w:trHeight w:val="20"/>
        </w:trPr>
        <w:tc>
          <w:tcPr>
            <w:tcW w:w="404" w:type="pct"/>
            <w:shd w:val="clear" w:color="auto" w:fill="auto"/>
            <w:noWrap/>
            <w:vAlign w:val="center"/>
            <w:hideMark/>
          </w:tcPr>
          <w:p w:rsidR="00FB597C" w:rsidRPr="007D1387" w:rsidRDefault="00FB597C"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FB597C" w:rsidRPr="007D1387" w:rsidRDefault="00FB597C" w:rsidP="00D826E6">
            <w:pPr>
              <w:ind w:right="-117"/>
              <w:rPr>
                <w:rFonts w:cs="Calibri"/>
                <w:color w:val="000000"/>
                <w:sz w:val="18"/>
                <w:szCs w:val="18"/>
              </w:rPr>
            </w:pPr>
            <w:r w:rsidRPr="007D1387">
              <w:rPr>
                <w:rFonts w:cs="Calibri"/>
                <w:color w:val="000000"/>
                <w:sz w:val="18"/>
                <w:szCs w:val="18"/>
              </w:rPr>
              <w:t>Air Start</w:t>
            </w:r>
          </w:p>
        </w:tc>
        <w:tc>
          <w:tcPr>
            <w:tcW w:w="1388" w:type="pct"/>
            <w:shd w:val="clear" w:color="auto" w:fill="auto"/>
            <w:vAlign w:val="center"/>
            <w:hideMark/>
          </w:tcPr>
          <w:p w:rsidR="00FB597C" w:rsidRPr="007D1387" w:rsidRDefault="00FB597C" w:rsidP="00D826E6">
            <w:pPr>
              <w:rPr>
                <w:rFonts w:cs="Calibri"/>
                <w:color w:val="000000"/>
                <w:sz w:val="18"/>
                <w:szCs w:val="18"/>
              </w:rPr>
            </w:pPr>
            <w:r w:rsidRPr="007D1387">
              <w:rPr>
                <w:rFonts w:cs="Calibri"/>
                <w:color w:val="000000"/>
                <w:sz w:val="18"/>
                <w:szCs w:val="18"/>
              </w:rPr>
              <w:t>ACE 180</w:t>
            </w:r>
          </w:p>
        </w:tc>
        <w:tc>
          <w:tcPr>
            <w:tcW w:w="608" w:type="pct"/>
            <w:shd w:val="clear" w:color="auto" w:fill="auto"/>
            <w:noWrap/>
            <w:vAlign w:val="center"/>
            <w:hideMark/>
          </w:tcPr>
          <w:p w:rsidR="00FB597C" w:rsidRPr="007D1387" w:rsidRDefault="00FB597C"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FB597C" w:rsidRPr="007D1387" w:rsidRDefault="00FB597C" w:rsidP="00D826E6">
            <w:pPr>
              <w:ind w:right="170"/>
              <w:jc w:val="right"/>
              <w:rPr>
                <w:rFonts w:cs="Calibri"/>
                <w:color w:val="000000"/>
                <w:sz w:val="18"/>
                <w:szCs w:val="18"/>
              </w:rPr>
            </w:pPr>
            <w:r w:rsidRPr="007D1387">
              <w:rPr>
                <w:rFonts w:cs="Calibri"/>
                <w:color w:val="000000"/>
                <w:sz w:val="18"/>
                <w:szCs w:val="18"/>
              </w:rPr>
              <w:t>425</w:t>
            </w:r>
          </w:p>
        </w:tc>
        <w:tc>
          <w:tcPr>
            <w:tcW w:w="392" w:type="pct"/>
            <w:shd w:val="clear" w:color="auto" w:fill="auto"/>
            <w:noWrap/>
            <w:vAlign w:val="center"/>
            <w:hideMark/>
          </w:tcPr>
          <w:p w:rsidR="00FB597C" w:rsidRPr="007D1387" w:rsidRDefault="00FB597C" w:rsidP="00D826E6">
            <w:pPr>
              <w:ind w:right="-28"/>
              <w:jc w:val="right"/>
              <w:rPr>
                <w:rFonts w:cs="Calibri"/>
                <w:color w:val="000000"/>
                <w:sz w:val="18"/>
                <w:szCs w:val="18"/>
              </w:rPr>
            </w:pPr>
            <w:r w:rsidRPr="007D1387">
              <w:rPr>
                <w:rFonts w:cs="Calibri"/>
                <w:color w:val="000000"/>
                <w:sz w:val="18"/>
                <w:szCs w:val="18"/>
              </w:rPr>
              <w:t>0.90</w:t>
            </w:r>
          </w:p>
        </w:tc>
        <w:tc>
          <w:tcPr>
            <w:tcW w:w="305" w:type="pct"/>
            <w:shd w:val="clear" w:color="auto" w:fill="auto"/>
            <w:noWrap/>
            <w:vAlign w:val="center"/>
            <w:hideMark/>
          </w:tcPr>
          <w:p w:rsidR="00FB597C" w:rsidRPr="007D1387" w:rsidRDefault="00FB597C" w:rsidP="00D826E6">
            <w:pPr>
              <w:jc w:val="right"/>
              <w:rPr>
                <w:rFonts w:cs="Calibri"/>
                <w:color w:val="000000"/>
                <w:sz w:val="18"/>
                <w:szCs w:val="18"/>
              </w:rPr>
            </w:pPr>
            <w:r w:rsidRPr="007D1387">
              <w:rPr>
                <w:rFonts w:cs="Calibri"/>
                <w:color w:val="000000"/>
                <w:sz w:val="18"/>
                <w:szCs w:val="18"/>
              </w:rPr>
              <w:t>1990</w:t>
            </w:r>
          </w:p>
        </w:tc>
        <w:tc>
          <w:tcPr>
            <w:tcW w:w="487" w:type="pct"/>
            <w:shd w:val="clear" w:color="auto" w:fill="auto"/>
            <w:noWrap/>
            <w:vAlign w:val="center"/>
            <w:hideMark/>
          </w:tcPr>
          <w:p w:rsidR="00FB597C" w:rsidRPr="007D1387" w:rsidRDefault="00FB597C" w:rsidP="00D826E6">
            <w:pPr>
              <w:jc w:val="right"/>
              <w:rPr>
                <w:rFonts w:cs="Calibri"/>
                <w:color w:val="000000"/>
                <w:sz w:val="18"/>
                <w:szCs w:val="18"/>
              </w:rPr>
            </w:pPr>
            <w:r w:rsidRPr="007D1387">
              <w:rPr>
                <w:rFonts w:cs="Calibri"/>
                <w:color w:val="000000"/>
                <w:sz w:val="18"/>
                <w:szCs w:val="18"/>
              </w:rPr>
              <w:t>403</w:t>
            </w:r>
          </w:p>
        </w:tc>
      </w:tr>
      <w:tr w:rsidR="00D826E6" w:rsidRPr="00485FF4" w:rsidTr="00C6786D">
        <w:trPr>
          <w:trHeight w:val="20"/>
        </w:trPr>
        <w:tc>
          <w:tcPr>
            <w:tcW w:w="404" w:type="pct"/>
            <w:shd w:val="clear" w:color="auto" w:fill="auto"/>
            <w:noWrap/>
            <w:vAlign w:val="center"/>
            <w:hideMark/>
          </w:tcPr>
          <w:p w:rsidR="00FB597C" w:rsidRPr="007D1387" w:rsidRDefault="00FB597C"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FB597C" w:rsidRPr="007D1387" w:rsidRDefault="00FB597C" w:rsidP="00D826E6">
            <w:pPr>
              <w:ind w:right="-117"/>
              <w:rPr>
                <w:rFonts w:cs="Calibri"/>
                <w:color w:val="000000"/>
                <w:sz w:val="18"/>
                <w:szCs w:val="18"/>
              </w:rPr>
            </w:pPr>
            <w:r w:rsidRPr="007D1387">
              <w:rPr>
                <w:rFonts w:cs="Calibri"/>
                <w:color w:val="000000"/>
                <w:sz w:val="18"/>
                <w:szCs w:val="18"/>
              </w:rPr>
              <w:t>Air Start</w:t>
            </w:r>
          </w:p>
        </w:tc>
        <w:tc>
          <w:tcPr>
            <w:tcW w:w="1388" w:type="pct"/>
            <w:shd w:val="clear" w:color="auto" w:fill="auto"/>
            <w:vAlign w:val="center"/>
            <w:hideMark/>
          </w:tcPr>
          <w:p w:rsidR="00FB597C" w:rsidRPr="007D1387" w:rsidRDefault="00FB597C" w:rsidP="00D826E6">
            <w:pPr>
              <w:rPr>
                <w:rFonts w:cs="Calibri"/>
                <w:color w:val="000000"/>
                <w:sz w:val="18"/>
                <w:szCs w:val="18"/>
              </w:rPr>
            </w:pPr>
            <w:r w:rsidRPr="007D1387">
              <w:rPr>
                <w:rFonts w:cs="Calibri"/>
                <w:color w:val="000000"/>
                <w:sz w:val="18"/>
                <w:szCs w:val="18"/>
              </w:rPr>
              <w:t>ACE 180</w:t>
            </w:r>
          </w:p>
        </w:tc>
        <w:tc>
          <w:tcPr>
            <w:tcW w:w="608" w:type="pct"/>
            <w:shd w:val="clear" w:color="auto" w:fill="auto"/>
            <w:noWrap/>
            <w:vAlign w:val="center"/>
            <w:hideMark/>
          </w:tcPr>
          <w:p w:rsidR="00FB597C" w:rsidRPr="007D1387" w:rsidRDefault="00FB597C" w:rsidP="00D826E6">
            <w:pPr>
              <w:ind w:right="190"/>
              <w:jc w:val="right"/>
              <w:rPr>
                <w:rFonts w:cs="Calibri"/>
                <w:color w:val="000000"/>
                <w:sz w:val="18"/>
                <w:szCs w:val="18"/>
              </w:rPr>
            </w:pPr>
            <w:r w:rsidRPr="007D1387">
              <w:rPr>
                <w:rFonts w:cs="Calibri"/>
                <w:color w:val="000000"/>
                <w:sz w:val="18"/>
                <w:szCs w:val="18"/>
              </w:rPr>
              <w:t>13</w:t>
            </w:r>
          </w:p>
        </w:tc>
        <w:tc>
          <w:tcPr>
            <w:tcW w:w="657" w:type="pct"/>
            <w:shd w:val="clear" w:color="auto" w:fill="auto"/>
            <w:noWrap/>
            <w:vAlign w:val="center"/>
            <w:hideMark/>
          </w:tcPr>
          <w:p w:rsidR="00FB597C" w:rsidRPr="007D1387" w:rsidRDefault="00FB597C" w:rsidP="00D826E6">
            <w:pPr>
              <w:ind w:right="170"/>
              <w:jc w:val="right"/>
              <w:rPr>
                <w:rFonts w:cs="Calibri"/>
                <w:color w:val="000000"/>
                <w:sz w:val="18"/>
                <w:szCs w:val="18"/>
              </w:rPr>
            </w:pPr>
            <w:r w:rsidRPr="007D1387">
              <w:rPr>
                <w:rFonts w:cs="Calibri"/>
                <w:color w:val="000000"/>
                <w:sz w:val="18"/>
                <w:szCs w:val="18"/>
              </w:rPr>
              <w:t>425</w:t>
            </w:r>
          </w:p>
        </w:tc>
        <w:tc>
          <w:tcPr>
            <w:tcW w:w="392" w:type="pct"/>
            <w:shd w:val="clear" w:color="auto" w:fill="auto"/>
            <w:noWrap/>
            <w:vAlign w:val="center"/>
            <w:hideMark/>
          </w:tcPr>
          <w:p w:rsidR="00FB597C" w:rsidRPr="007D1387" w:rsidRDefault="00FB597C" w:rsidP="00D826E6">
            <w:pPr>
              <w:ind w:right="-28"/>
              <w:jc w:val="right"/>
              <w:rPr>
                <w:rFonts w:cs="Calibri"/>
                <w:color w:val="000000"/>
                <w:sz w:val="18"/>
                <w:szCs w:val="18"/>
              </w:rPr>
            </w:pPr>
            <w:r w:rsidRPr="007D1387">
              <w:rPr>
                <w:rFonts w:cs="Calibri"/>
                <w:color w:val="000000"/>
                <w:sz w:val="18"/>
                <w:szCs w:val="18"/>
              </w:rPr>
              <w:t>0.90</w:t>
            </w:r>
          </w:p>
        </w:tc>
        <w:tc>
          <w:tcPr>
            <w:tcW w:w="305" w:type="pct"/>
            <w:shd w:val="clear" w:color="auto" w:fill="auto"/>
            <w:noWrap/>
            <w:vAlign w:val="center"/>
            <w:hideMark/>
          </w:tcPr>
          <w:p w:rsidR="00FB597C" w:rsidRPr="007D1387" w:rsidRDefault="00FB597C" w:rsidP="00D826E6">
            <w:pPr>
              <w:jc w:val="right"/>
              <w:rPr>
                <w:rFonts w:cs="Calibri"/>
                <w:color w:val="000000"/>
                <w:sz w:val="18"/>
                <w:szCs w:val="18"/>
              </w:rPr>
            </w:pPr>
            <w:r w:rsidRPr="007D1387">
              <w:rPr>
                <w:rFonts w:cs="Calibri"/>
                <w:color w:val="000000"/>
                <w:sz w:val="18"/>
                <w:szCs w:val="18"/>
              </w:rPr>
              <w:t>1997</w:t>
            </w:r>
          </w:p>
        </w:tc>
        <w:tc>
          <w:tcPr>
            <w:tcW w:w="487" w:type="pct"/>
            <w:shd w:val="clear" w:color="auto" w:fill="auto"/>
            <w:noWrap/>
            <w:vAlign w:val="center"/>
            <w:hideMark/>
          </w:tcPr>
          <w:p w:rsidR="00FB597C" w:rsidRPr="007D1387" w:rsidRDefault="00FB597C" w:rsidP="00D826E6">
            <w:pPr>
              <w:jc w:val="right"/>
              <w:rPr>
                <w:rFonts w:cs="Calibri"/>
                <w:color w:val="000000"/>
                <w:sz w:val="18"/>
                <w:szCs w:val="18"/>
              </w:rPr>
            </w:pPr>
            <w:r w:rsidRPr="007D1387">
              <w:rPr>
                <w:rFonts w:cs="Calibri"/>
                <w:color w:val="000000"/>
                <w:sz w:val="18"/>
                <w:szCs w:val="18"/>
              </w:rPr>
              <w:t>403</w:t>
            </w:r>
          </w:p>
        </w:tc>
      </w:tr>
      <w:tr w:rsidR="00D826E6" w:rsidRPr="00485FF4" w:rsidTr="00C6786D">
        <w:trPr>
          <w:trHeight w:val="20"/>
        </w:trPr>
        <w:tc>
          <w:tcPr>
            <w:tcW w:w="404" w:type="pct"/>
            <w:shd w:val="clear" w:color="auto" w:fill="auto"/>
            <w:noWrap/>
            <w:vAlign w:val="center"/>
            <w:hideMark/>
          </w:tcPr>
          <w:p w:rsidR="00FB597C" w:rsidRPr="007D1387" w:rsidRDefault="00FB597C"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FB597C" w:rsidRPr="007D1387" w:rsidRDefault="00FB597C" w:rsidP="00D826E6">
            <w:pPr>
              <w:ind w:right="-117"/>
              <w:rPr>
                <w:rFonts w:cs="Calibri"/>
                <w:color w:val="000000"/>
                <w:sz w:val="18"/>
                <w:szCs w:val="18"/>
              </w:rPr>
            </w:pPr>
            <w:r w:rsidRPr="007D1387">
              <w:rPr>
                <w:rFonts w:cs="Calibri"/>
                <w:color w:val="000000"/>
                <w:sz w:val="18"/>
                <w:szCs w:val="18"/>
              </w:rPr>
              <w:t>Air Start</w:t>
            </w:r>
          </w:p>
        </w:tc>
        <w:tc>
          <w:tcPr>
            <w:tcW w:w="1388" w:type="pct"/>
            <w:shd w:val="clear" w:color="auto" w:fill="auto"/>
            <w:vAlign w:val="center"/>
            <w:hideMark/>
          </w:tcPr>
          <w:p w:rsidR="00FB597C" w:rsidRPr="007D1387" w:rsidRDefault="00FB597C" w:rsidP="00D826E6">
            <w:pPr>
              <w:rPr>
                <w:rFonts w:cs="Calibri"/>
                <w:color w:val="000000"/>
                <w:sz w:val="18"/>
                <w:szCs w:val="18"/>
              </w:rPr>
            </w:pPr>
            <w:r w:rsidRPr="007D1387">
              <w:rPr>
                <w:rFonts w:cs="Calibri"/>
                <w:color w:val="000000"/>
                <w:sz w:val="18"/>
                <w:szCs w:val="18"/>
              </w:rPr>
              <w:t>ACE 180</w:t>
            </w:r>
          </w:p>
        </w:tc>
        <w:tc>
          <w:tcPr>
            <w:tcW w:w="608" w:type="pct"/>
            <w:shd w:val="clear" w:color="auto" w:fill="auto"/>
            <w:noWrap/>
            <w:vAlign w:val="center"/>
            <w:hideMark/>
          </w:tcPr>
          <w:p w:rsidR="00FB597C" w:rsidRPr="007D1387" w:rsidRDefault="00FB597C"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FB597C" w:rsidRPr="007D1387" w:rsidRDefault="00FB597C" w:rsidP="00D826E6">
            <w:pPr>
              <w:ind w:right="170"/>
              <w:jc w:val="right"/>
              <w:rPr>
                <w:rFonts w:cs="Calibri"/>
                <w:color w:val="000000"/>
                <w:sz w:val="18"/>
                <w:szCs w:val="18"/>
              </w:rPr>
            </w:pPr>
            <w:r w:rsidRPr="007D1387">
              <w:rPr>
                <w:rFonts w:cs="Calibri"/>
                <w:color w:val="000000"/>
                <w:sz w:val="18"/>
                <w:szCs w:val="18"/>
              </w:rPr>
              <w:t>425</w:t>
            </w:r>
          </w:p>
        </w:tc>
        <w:tc>
          <w:tcPr>
            <w:tcW w:w="392" w:type="pct"/>
            <w:shd w:val="clear" w:color="auto" w:fill="auto"/>
            <w:noWrap/>
            <w:vAlign w:val="center"/>
            <w:hideMark/>
          </w:tcPr>
          <w:p w:rsidR="00FB597C" w:rsidRPr="007D1387" w:rsidRDefault="00FB597C" w:rsidP="00D826E6">
            <w:pPr>
              <w:ind w:right="-28"/>
              <w:jc w:val="right"/>
              <w:rPr>
                <w:rFonts w:cs="Calibri"/>
                <w:color w:val="000000"/>
                <w:sz w:val="18"/>
                <w:szCs w:val="18"/>
              </w:rPr>
            </w:pPr>
            <w:r w:rsidRPr="007D1387">
              <w:rPr>
                <w:rFonts w:cs="Calibri"/>
                <w:color w:val="000000"/>
                <w:sz w:val="18"/>
                <w:szCs w:val="18"/>
              </w:rPr>
              <w:t>0.90</w:t>
            </w:r>
          </w:p>
        </w:tc>
        <w:tc>
          <w:tcPr>
            <w:tcW w:w="305" w:type="pct"/>
            <w:shd w:val="clear" w:color="auto" w:fill="auto"/>
            <w:noWrap/>
            <w:vAlign w:val="center"/>
            <w:hideMark/>
          </w:tcPr>
          <w:p w:rsidR="00FB597C" w:rsidRPr="007D1387" w:rsidRDefault="00FB597C" w:rsidP="00D826E6">
            <w:pPr>
              <w:jc w:val="right"/>
              <w:rPr>
                <w:rFonts w:cs="Calibri"/>
                <w:color w:val="000000"/>
                <w:sz w:val="18"/>
                <w:szCs w:val="18"/>
              </w:rPr>
            </w:pPr>
            <w:r w:rsidRPr="007D1387">
              <w:rPr>
                <w:rFonts w:cs="Calibri"/>
                <w:color w:val="000000"/>
                <w:sz w:val="18"/>
                <w:szCs w:val="18"/>
              </w:rPr>
              <w:t>1992</w:t>
            </w:r>
          </w:p>
        </w:tc>
        <w:tc>
          <w:tcPr>
            <w:tcW w:w="487" w:type="pct"/>
            <w:shd w:val="clear" w:color="auto" w:fill="auto"/>
            <w:noWrap/>
            <w:vAlign w:val="center"/>
            <w:hideMark/>
          </w:tcPr>
          <w:p w:rsidR="00FB597C" w:rsidRPr="007D1387" w:rsidRDefault="00FB597C" w:rsidP="00D826E6">
            <w:pPr>
              <w:jc w:val="right"/>
              <w:rPr>
                <w:rFonts w:cs="Calibri"/>
                <w:color w:val="000000"/>
                <w:sz w:val="18"/>
                <w:szCs w:val="18"/>
              </w:rPr>
            </w:pPr>
            <w:r w:rsidRPr="007D1387">
              <w:rPr>
                <w:rFonts w:cs="Calibri"/>
                <w:color w:val="000000"/>
                <w:sz w:val="18"/>
                <w:szCs w:val="18"/>
              </w:rPr>
              <w:t>403</w:t>
            </w:r>
          </w:p>
        </w:tc>
      </w:tr>
      <w:tr w:rsidR="00D826E6" w:rsidRPr="00485FF4" w:rsidTr="00C6786D">
        <w:trPr>
          <w:trHeight w:val="20"/>
        </w:trPr>
        <w:tc>
          <w:tcPr>
            <w:tcW w:w="404" w:type="pct"/>
            <w:shd w:val="clear" w:color="auto" w:fill="auto"/>
            <w:noWrap/>
            <w:vAlign w:val="center"/>
            <w:hideMark/>
          </w:tcPr>
          <w:p w:rsidR="000E01FD" w:rsidRPr="007D1387" w:rsidRDefault="000E01FD"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E01FD" w:rsidRPr="007D1387" w:rsidRDefault="000E01FD" w:rsidP="00D826E6">
            <w:pPr>
              <w:ind w:right="-117"/>
              <w:rPr>
                <w:rFonts w:cs="Calibri"/>
                <w:color w:val="000000"/>
                <w:sz w:val="18"/>
                <w:szCs w:val="18"/>
              </w:rPr>
            </w:pPr>
            <w:r w:rsidRPr="007D1387">
              <w:rPr>
                <w:rFonts w:cs="Calibri"/>
                <w:color w:val="000000"/>
                <w:sz w:val="18"/>
                <w:szCs w:val="18"/>
              </w:rPr>
              <w:t>Air Start</w:t>
            </w:r>
          </w:p>
        </w:tc>
        <w:tc>
          <w:tcPr>
            <w:tcW w:w="1388" w:type="pct"/>
            <w:shd w:val="clear" w:color="auto" w:fill="auto"/>
            <w:vAlign w:val="center"/>
            <w:hideMark/>
          </w:tcPr>
          <w:p w:rsidR="000E01FD" w:rsidRPr="007D1387" w:rsidRDefault="000E01FD" w:rsidP="00D826E6">
            <w:pPr>
              <w:rPr>
                <w:rFonts w:cs="Calibri"/>
                <w:color w:val="000000"/>
                <w:sz w:val="18"/>
                <w:szCs w:val="18"/>
              </w:rPr>
            </w:pPr>
            <w:r w:rsidRPr="007D1387">
              <w:rPr>
                <w:rFonts w:cs="Calibri"/>
                <w:color w:val="000000"/>
                <w:sz w:val="18"/>
                <w:szCs w:val="18"/>
              </w:rPr>
              <w:t>ACE 180</w:t>
            </w:r>
          </w:p>
        </w:tc>
        <w:tc>
          <w:tcPr>
            <w:tcW w:w="608" w:type="pct"/>
            <w:shd w:val="clear" w:color="auto" w:fill="auto"/>
            <w:noWrap/>
            <w:vAlign w:val="center"/>
            <w:hideMark/>
          </w:tcPr>
          <w:p w:rsidR="000E01FD" w:rsidRPr="007D1387" w:rsidRDefault="000E01FD"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E01FD" w:rsidRPr="007D1387" w:rsidRDefault="000E01FD" w:rsidP="00D826E6">
            <w:pPr>
              <w:ind w:right="170"/>
              <w:jc w:val="right"/>
              <w:rPr>
                <w:rFonts w:cs="Calibri"/>
                <w:color w:val="000000"/>
                <w:sz w:val="18"/>
                <w:szCs w:val="18"/>
              </w:rPr>
            </w:pPr>
            <w:r w:rsidRPr="007D1387">
              <w:rPr>
                <w:rFonts w:cs="Calibri"/>
                <w:color w:val="000000"/>
                <w:sz w:val="18"/>
                <w:szCs w:val="18"/>
              </w:rPr>
              <w:t>425</w:t>
            </w:r>
          </w:p>
        </w:tc>
        <w:tc>
          <w:tcPr>
            <w:tcW w:w="392" w:type="pct"/>
            <w:shd w:val="clear" w:color="auto" w:fill="auto"/>
            <w:noWrap/>
            <w:vAlign w:val="center"/>
            <w:hideMark/>
          </w:tcPr>
          <w:p w:rsidR="000E01FD" w:rsidRPr="007D1387" w:rsidRDefault="000E01FD" w:rsidP="00D826E6">
            <w:pPr>
              <w:ind w:right="-28"/>
              <w:jc w:val="right"/>
              <w:rPr>
                <w:rFonts w:cs="Calibri"/>
                <w:color w:val="000000"/>
                <w:sz w:val="18"/>
                <w:szCs w:val="18"/>
              </w:rPr>
            </w:pPr>
            <w:r w:rsidRPr="007D1387">
              <w:rPr>
                <w:rFonts w:cs="Calibri"/>
                <w:color w:val="000000"/>
                <w:sz w:val="18"/>
                <w:szCs w:val="18"/>
              </w:rPr>
              <w:t>0.90</w:t>
            </w:r>
          </w:p>
        </w:tc>
        <w:tc>
          <w:tcPr>
            <w:tcW w:w="305"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1995</w:t>
            </w:r>
          </w:p>
        </w:tc>
        <w:tc>
          <w:tcPr>
            <w:tcW w:w="487"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403</w:t>
            </w:r>
          </w:p>
        </w:tc>
      </w:tr>
      <w:tr w:rsidR="00D826E6" w:rsidRPr="00485FF4" w:rsidTr="00C6786D">
        <w:trPr>
          <w:trHeight w:val="20"/>
        </w:trPr>
        <w:tc>
          <w:tcPr>
            <w:tcW w:w="404" w:type="pct"/>
            <w:shd w:val="clear" w:color="auto" w:fill="auto"/>
            <w:noWrap/>
            <w:vAlign w:val="center"/>
            <w:hideMark/>
          </w:tcPr>
          <w:p w:rsidR="000E01FD" w:rsidRPr="007D1387" w:rsidRDefault="000E01FD"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E01FD" w:rsidRPr="007D1387" w:rsidRDefault="000E01FD" w:rsidP="00D826E6">
            <w:pPr>
              <w:ind w:right="-117"/>
              <w:rPr>
                <w:rFonts w:cs="Calibri"/>
                <w:color w:val="000000"/>
                <w:sz w:val="18"/>
                <w:szCs w:val="18"/>
              </w:rPr>
            </w:pPr>
            <w:r w:rsidRPr="007D1387">
              <w:rPr>
                <w:rFonts w:cs="Calibri"/>
                <w:color w:val="000000"/>
                <w:sz w:val="18"/>
                <w:szCs w:val="18"/>
              </w:rPr>
              <w:t>Air Start</w:t>
            </w:r>
          </w:p>
        </w:tc>
        <w:tc>
          <w:tcPr>
            <w:tcW w:w="1388" w:type="pct"/>
            <w:shd w:val="clear" w:color="auto" w:fill="auto"/>
            <w:vAlign w:val="center"/>
            <w:hideMark/>
          </w:tcPr>
          <w:p w:rsidR="000E01FD" w:rsidRPr="007D1387" w:rsidRDefault="000E01FD" w:rsidP="00D826E6">
            <w:pPr>
              <w:rPr>
                <w:rFonts w:cs="Calibri"/>
                <w:color w:val="000000"/>
                <w:sz w:val="18"/>
                <w:szCs w:val="18"/>
              </w:rPr>
            </w:pPr>
            <w:r w:rsidRPr="007D1387">
              <w:rPr>
                <w:rFonts w:cs="Calibri"/>
                <w:color w:val="000000"/>
                <w:sz w:val="18"/>
                <w:szCs w:val="18"/>
              </w:rPr>
              <w:t>ACE 180</w:t>
            </w:r>
          </w:p>
        </w:tc>
        <w:tc>
          <w:tcPr>
            <w:tcW w:w="608" w:type="pct"/>
            <w:shd w:val="clear" w:color="auto" w:fill="auto"/>
            <w:noWrap/>
            <w:vAlign w:val="center"/>
            <w:hideMark/>
          </w:tcPr>
          <w:p w:rsidR="000E01FD" w:rsidRPr="007D1387" w:rsidRDefault="000E01FD"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E01FD" w:rsidRPr="007D1387" w:rsidRDefault="000E01FD" w:rsidP="00D826E6">
            <w:pPr>
              <w:ind w:right="170"/>
              <w:jc w:val="right"/>
              <w:rPr>
                <w:rFonts w:cs="Calibri"/>
                <w:color w:val="000000"/>
                <w:sz w:val="18"/>
                <w:szCs w:val="18"/>
              </w:rPr>
            </w:pPr>
            <w:r w:rsidRPr="007D1387">
              <w:rPr>
                <w:rFonts w:cs="Calibri"/>
                <w:color w:val="000000"/>
                <w:sz w:val="18"/>
                <w:szCs w:val="18"/>
              </w:rPr>
              <w:t>425</w:t>
            </w:r>
          </w:p>
        </w:tc>
        <w:tc>
          <w:tcPr>
            <w:tcW w:w="392" w:type="pct"/>
            <w:shd w:val="clear" w:color="auto" w:fill="auto"/>
            <w:noWrap/>
            <w:vAlign w:val="center"/>
            <w:hideMark/>
          </w:tcPr>
          <w:p w:rsidR="000E01FD" w:rsidRPr="007D1387" w:rsidRDefault="000E01FD" w:rsidP="00D826E6">
            <w:pPr>
              <w:ind w:right="-28"/>
              <w:jc w:val="right"/>
              <w:rPr>
                <w:rFonts w:cs="Calibri"/>
                <w:color w:val="000000"/>
                <w:sz w:val="18"/>
                <w:szCs w:val="18"/>
              </w:rPr>
            </w:pPr>
            <w:r w:rsidRPr="007D1387">
              <w:rPr>
                <w:rFonts w:cs="Calibri"/>
                <w:color w:val="000000"/>
                <w:sz w:val="18"/>
                <w:szCs w:val="18"/>
              </w:rPr>
              <w:t>0.90</w:t>
            </w:r>
          </w:p>
        </w:tc>
        <w:tc>
          <w:tcPr>
            <w:tcW w:w="305"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1997</w:t>
            </w:r>
          </w:p>
        </w:tc>
        <w:tc>
          <w:tcPr>
            <w:tcW w:w="487"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403</w:t>
            </w:r>
          </w:p>
        </w:tc>
      </w:tr>
      <w:tr w:rsidR="00D826E6" w:rsidRPr="00485FF4" w:rsidTr="00C6786D">
        <w:trPr>
          <w:trHeight w:val="20"/>
        </w:trPr>
        <w:tc>
          <w:tcPr>
            <w:tcW w:w="404" w:type="pct"/>
            <w:shd w:val="clear" w:color="auto" w:fill="auto"/>
            <w:noWrap/>
            <w:vAlign w:val="center"/>
            <w:hideMark/>
          </w:tcPr>
          <w:p w:rsidR="000E01FD" w:rsidRPr="007D1387" w:rsidRDefault="000E01FD"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E01FD" w:rsidRPr="007D1387" w:rsidRDefault="000E01FD" w:rsidP="00D826E6">
            <w:pPr>
              <w:ind w:right="-117"/>
              <w:rPr>
                <w:rFonts w:cs="Calibri"/>
                <w:color w:val="000000"/>
                <w:sz w:val="18"/>
                <w:szCs w:val="18"/>
              </w:rPr>
            </w:pPr>
            <w:r w:rsidRPr="007D1387">
              <w:rPr>
                <w:rFonts w:cs="Calibri"/>
                <w:color w:val="000000"/>
                <w:sz w:val="18"/>
                <w:szCs w:val="18"/>
              </w:rPr>
              <w:t>Air Start</w:t>
            </w:r>
          </w:p>
        </w:tc>
        <w:tc>
          <w:tcPr>
            <w:tcW w:w="1388" w:type="pct"/>
            <w:shd w:val="clear" w:color="auto" w:fill="auto"/>
            <w:vAlign w:val="center"/>
            <w:hideMark/>
          </w:tcPr>
          <w:p w:rsidR="000E01FD" w:rsidRPr="007D1387" w:rsidRDefault="000E01FD" w:rsidP="00D826E6">
            <w:pPr>
              <w:rPr>
                <w:rFonts w:cs="Calibri"/>
                <w:color w:val="000000"/>
                <w:sz w:val="18"/>
                <w:szCs w:val="18"/>
              </w:rPr>
            </w:pPr>
            <w:r w:rsidRPr="007D1387">
              <w:rPr>
                <w:rFonts w:cs="Calibri"/>
                <w:color w:val="000000"/>
                <w:sz w:val="18"/>
                <w:szCs w:val="18"/>
              </w:rPr>
              <w:t>ACE 180</w:t>
            </w:r>
          </w:p>
        </w:tc>
        <w:tc>
          <w:tcPr>
            <w:tcW w:w="608" w:type="pct"/>
            <w:shd w:val="clear" w:color="auto" w:fill="auto"/>
            <w:noWrap/>
            <w:vAlign w:val="center"/>
            <w:hideMark/>
          </w:tcPr>
          <w:p w:rsidR="000E01FD" w:rsidRPr="007D1387" w:rsidRDefault="000E01FD"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E01FD" w:rsidRPr="007D1387" w:rsidRDefault="000E01FD" w:rsidP="00D826E6">
            <w:pPr>
              <w:ind w:right="170"/>
              <w:jc w:val="right"/>
              <w:rPr>
                <w:rFonts w:cs="Calibri"/>
                <w:color w:val="000000"/>
                <w:sz w:val="18"/>
                <w:szCs w:val="18"/>
              </w:rPr>
            </w:pPr>
            <w:r w:rsidRPr="007D1387">
              <w:rPr>
                <w:rFonts w:cs="Calibri"/>
                <w:color w:val="000000"/>
                <w:sz w:val="18"/>
                <w:szCs w:val="18"/>
              </w:rPr>
              <w:t>425</w:t>
            </w:r>
          </w:p>
        </w:tc>
        <w:tc>
          <w:tcPr>
            <w:tcW w:w="392" w:type="pct"/>
            <w:shd w:val="clear" w:color="auto" w:fill="auto"/>
            <w:noWrap/>
            <w:vAlign w:val="center"/>
            <w:hideMark/>
          </w:tcPr>
          <w:p w:rsidR="000E01FD" w:rsidRPr="007D1387" w:rsidRDefault="000E01FD" w:rsidP="00D826E6">
            <w:pPr>
              <w:ind w:right="-28"/>
              <w:jc w:val="right"/>
              <w:rPr>
                <w:rFonts w:cs="Calibri"/>
                <w:color w:val="000000"/>
                <w:sz w:val="18"/>
                <w:szCs w:val="18"/>
              </w:rPr>
            </w:pPr>
            <w:r w:rsidRPr="007D1387">
              <w:rPr>
                <w:rFonts w:cs="Calibri"/>
                <w:color w:val="000000"/>
                <w:sz w:val="18"/>
                <w:szCs w:val="18"/>
              </w:rPr>
              <w:t>0.90</w:t>
            </w:r>
          </w:p>
        </w:tc>
        <w:tc>
          <w:tcPr>
            <w:tcW w:w="305"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1998</w:t>
            </w:r>
          </w:p>
        </w:tc>
        <w:tc>
          <w:tcPr>
            <w:tcW w:w="487"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403</w:t>
            </w:r>
          </w:p>
        </w:tc>
      </w:tr>
      <w:tr w:rsidR="00D826E6" w:rsidRPr="00485FF4" w:rsidTr="00C6786D">
        <w:trPr>
          <w:trHeight w:val="20"/>
        </w:trPr>
        <w:tc>
          <w:tcPr>
            <w:tcW w:w="404" w:type="pct"/>
            <w:shd w:val="clear" w:color="auto" w:fill="auto"/>
            <w:noWrap/>
            <w:vAlign w:val="center"/>
            <w:hideMark/>
          </w:tcPr>
          <w:p w:rsidR="000E01FD" w:rsidRPr="007D1387" w:rsidRDefault="000E01FD"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E01FD" w:rsidRPr="007D1387" w:rsidRDefault="000E01FD" w:rsidP="00D826E6">
            <w:pPr>
              <w:ind w:right="-117"/>
              <w:rPr>
                <w:rFonts w:cs="Calibri"/>
                <w:color w:val="000000"/>
                <w:sz w:val="18"/>
                <w:szCs w:val="18"/>
              </w:rPr>
            </w:pPr>
            <w:r w:rsidRPr="007D1387">
              <w:rPr>
                <w:rFonts w:cs="Calibri"/>
                <w:color w:val="000000"/>
                <w:sz w:val="18"/>
                <w:szCs w:val="18"/>
              </w:rPr>
              <w:t>Air Start</w:t>
            </w:r>
          </w:p>
        </w:tc>
        <w:tc>
          <w:tcPr>
            <w:tcW w:w="1388" w:type="pct"/>
            <w:shd w:val="clear" w:color="auto" w:fill="auto"/>
            <w:vAlign w:val="center"/>
            <w:hideMark/>
          </w:tcPr>
          <w:p w:rsidR="000E01FD" w:rsidRPr="007D1387" w:rsidRDefault="000E01FD" w:rsidP="00D826E6">
            <w:pPr>
              <w:rPr>
                <w:rFonts w:cs="Calibri"/>
                <w:color w:val="000000"/>
                <w:sz w:val="18"/>
                <w:szCs w:val="18"/>
              </w:rPr>
            </w:pPr>
            <w:r w:rsidRPr="007D1387">
              <w:rPr>
                <w:rFonts w:cs="Calibri"/>
                <w:color w:val="000000"/>
                <w:sz w:val="18"/>
                <w:szCs w:val="18"/>
              </w:rPr>
              <w:t>ACE 180</w:t>
            </w:r>
          </w:p>
        </w:tc>
        <w:tc>
          <w:tcPr>
            <w:tcW w:w="608" w:type="pct"/>
            <w:shd w:val="clear" w:color="auto" w:fill="auto"/>
            <w:noWrap/>
            <w:vAlign w:val="center"/>
            <w:hideMark/>
          </w:tcPr>
          <w:p w:rsidR="000E01FD" w:rsidRPr="007D1387" w:rsidRDefault="000E01FD"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E01FD" w:rsidRPr="007D1387" w:rsidRDefault="000E01FD" w:rsidP="00D826E6">
            <w:pPr>
              <w:ind w:right="170"/>
              <w:jc w:val="right"/>
              <w:rPr>
                <w:rFonts w:cs="Calibri"/>
                <w:color w:val="000000"/>
                <w:sz w:val="18"/>
                <w:szCs w:val="18"/>
              </w:rPr>
            </w:pPr>
            <w:r w:rsidRPr="007D1387">
              <w:rPr>
                <w:rFonts w:cs="Calibri"/>
                <w:color w:val="000000"/>
                <w:sz w:val="18"/>
                <w:szCs w:val="18"/>
              </w:rPr>
              <w:t>425</w:t>
            </w:r>
          </w:p>
        </w:tc>
        <w:tc>
          <w:tcPr>
            <w:tcW w:w="392" w:type="pct"/>
            <w:shd w:val="clear" w:color="auto" w:fill="auto"/>
            <w:noWrap/>
            <w:vAlign w:val="center"/>
            <w:hideMark/>
          </w:tcPr>
          <w:p w:rsidR="000E01FD" w:rsidRPr="007D1387" w:rsidRDefault="000E01FD" w:rsidP="00D826E6">
            <w:pPr>
              <w:ind w:right="-28"/>
              <w:jc w:val="right"/>
              <w:rPr>
                <w:rFonts w:cs="Calibri"/>
                <w:color w:val="000000"/>
                <w:sz w:val="18"/>
                <w:szCs w:val="18"/>
              </w:rPr>
            </w:pPr>
            <w:r w:rsidRPr="007D1387">
              <w:rPr>
                <w:rFonts w:cs="Calibri"/>
                <w:color w:val="000000"/>
                <w:sz w:val="18"/>
                <w:szCs w:val="18"/>
              </w:rPr>
              <w:t>0.90</w:t>
            </w:r>
          </w:p>
        </w:tc>
        <w:tc>
          <w:tcPr>
            <w:tcW w:w="305"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2001</w:t>
            </w:r>
          </w:p>
        </w:tc>
        <w:tc>
          <w:tcPr>
            <w:tcW w:w="487"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403</w:t>
            </w:r>
          </w:p>
        </w:tc>
      </w:tr>
      <w:tr w:rsidR="00D826E6" w:rsidRPr="00485FF4" w:rsidTr="00C6786D">
        <w:trPr>
          <w:trHeight w:val="20"/>
        </w:trPr>
        <w:tc>
          <w:tcPr>
            <w:tcW w:w="404" w:type="pct"/>
            <w:shd w:val="clear" w:color="auto" w:fill="auto"/>
            <w:noWrap/>
            <w:vAlign w:val="center"/>
            <w:hideMark/>
          </w:tcPr>
          <w:p w:rsidR="000E01FD" w:rsidRPr="007D1387" w:rsidRDefault="000E01FD"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E01FD" w:rsidRPr="007D1387" w:rsidRDefault="000E01FD" w:rsidP="00D826E6">
            <w:pPr>
              <w:ind w:right="-117"/>
              <w:rPr>
                <w:rFonts w:cs="Calibri"/>
                <w:color w:val="000000"/>
                <w:sz w:val="18"/>
                <w:szCs w:val="18"/>
              </w:rPr>
            </w:pPr>
            <w:r w:rsidRPr="007D1387">
              <w:rPr>
                <w:rFonts w:cs="Calibri"/>
                <w:color w:val="000000"/>
                <w:sz w:val="18"/>
                <w:szCs w:val="18"/>
              </w:rPr>
              <w:t>Air Start</w:t>
            </w:r>
          </w:p>
        </w:tc>
        <w:tc>
          <w:tcPr>
            <w:tcW w:w="1388" w:type="pct"/>
            <w:shd w:val="clear" w:color="auto" w:fill="auto"/>
            <w:vAlign w:val="center"/>
            <w:hideMark/>
          </w:tcPr>
          <w:p w:rsidR="000E01FD" w:rsidRPr="007D1387" w:rsidRDefault="000E01FD" w:rsidP="00D826E6">
            <w:pPr>
              <w:ind w:right="-105"/>
              <w:rPr>
                <w:rFonts w:cs="Calibri"/>
                <w:color w:val="000000"/>
                <w:sz w:val="18"/>
                <w:szCs w:val="18"/>
              </w:rPr>
            </w:pPr>
            <w:r w:rsidRPr="007D1387">
              <w:rPr>
                <w:rFonts w:cs="Calibri"/>
                <w:color w:val="000000"/>
                <w:sz w:val="18"/>
                <w:szCs w:val="18"/>
              </w:rPr>
              <w:t>ACE 180</w:t>
            </w:r>
          </w:p>
        </w:tc>
        <w:tc>
          <w:tcPr>
            <w:tcW w:w="608" w:type="pct"/>
            <w:shd w:val="clear" w:color="auto" w:fill="auto"/>
            <w:noWrap/>
            <w:vAlign w:val="center"/>
            <w:hideMark/>
          </w:tcPr>
          <w:p w:rsidR="000E01FD" w:rsidRPr="007D1387" w:rsidRDefault="000E01FD"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E01FD" w:rsidRPr="007D1387" w:rsidRDefault="000E01FD" w:rsidP="00D826E6">
            <w:pPr>
              <w:ind w:right="170"/>
              <w:jc w:val="right"/>
              <w:rPr>
                <w:rFonts w:cs="Calibri"/>
                <w:color w:val="000000"/>
                <w:sz w:val="18"/>
                <w:szCs w:val="18"/>
              </w:rPr>
            </w:pPr>
            <w:r w:rsidRPr="007D1387">
              <w:rPr>
                <w:rFonts w:cs="Calibri"/>
                <w:color w:val="000000"/>
                <w:sz w:val="18"/>
                <w:szCs w:val="18"/>
              </w:rPr>
              <w:t>425</w:t>
            </w:r>
          </w:p>
        </w:tc>
        <w:tc>
          <w:tcPr>
            <w:tcW w:w="392" w:type="pct"/>
            <w:shd w:val="clear" w:color="auto" w:fill="auto"/>
            <w:noWrap/>
            <w:vAlign w:val="center"/>
            <w:hideMark/>
          </w:tcPr>
          <w:p w:rsidR="000E01FD" w:rsidRPr="007D1387" w:rsidRDefault="000E01FD" w:rsidP="00D826E6">
            <w:pPr>
              <w:ind w:right="-28"/>
              <w:jc w:val="right"/>
              <w:rPr>
                <w:rFonts w:cs="Calibri"/>
                <w:color w:val="000000"/>
                <w:sz w:val="18"/>
                <w:szCs w:val="18"/>
              </w:rPr>
            </w:pPr>
            <w:r w:rsidRPr="007D1387">
              <w:rPr>
                <w:rFonts w:cs="Calibri"/>
                <w:color w:val="000000"/>
                <w:sz w:val="18"/>
                <w:szCs w:val="18"/>
              </w:rPr>
              <w:t>0.90</w:t>
            </w:r>
          </w:p>
        </w:tc>
        <w:tc>
          <w:tcPr>
            <w:tcW w:w="305"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2002</w:t>
            </w:r>
          </w:p>
        </w:tc>
        <w:tc>
          <w:tcPr>
            <w:tcW w:w="487"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403</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Air Start</w:t>
            </w:r>
          </w:p>
        </w:tc>
        <w:tc>
          <w:tcPr>
            <w:tcW w:w="1388" w:type="pct"/>
            <w:shd w:val="clear" w:color="auto" w:fill="auto"/>
            <w:vAlign w:val="center"/>
            <w:hideMark/>
          </w:tcPr>
          <w:p w:rsidR="006B6AC1" w:rsidRPr="007D1387" w:rsidRDefault="006B6AC1" w:rsidP="00D826E6">
            <w:pPr>
              <w:rPr>
                <w:rFonts w:cs="Calibri"/>
                <w:color w:val="000000"/>
                <w:sz w:val="18"/>
                <w:szCs w:val="18"/>
              </w:rPr>
            </w:pPr>
            <w:r w:rsidRPr="007D1387">
              <w:rPr>
                <w:rFonts w:cs="Calibri"/>
                <w:color w:val="000000"/>
                <w:sz w:val="18"/>
                <w:szCs w:val="18"/>
              </w:rPr>
              <w:t>ACE 180</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425</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0.90</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2003</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403</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Aircraft Tractor</w:t>
            </w:r>
          </w:p>
        </w:tc>
        <w:tc>
          <w:tcPr>
            <w:tcW w:w="1388" w:type="pct"/>
            <w:shd w:val="clear" w:color="auto" w:fill="auto"/>
            <w:vAlign w:val="center"/>
            <w:hideMark/>
          </w:tcPr>
          <w:p w:rsidR="006B6AC1" w:rsidRPr="007D1387" w:rsidRDefault="006B6AC1" w:rsidP="00D826E6">
            <w:pPr>
              <w:rPr>
                <w:rFonts w:cs="Calibri"/>
                <w:color w:val="000000"/>
                <w:sz w:val="18"/>
                <w:szCs w:val="18"/>
              </w:rPr>
            </w:pPr>
            <w:r w:rsidRPr="007D1387">
              <w:rPr>
                <w:rFonts w:cs="Calibri"/>
                <w:color w:val="000000"/>
                <w:sz w:val="18"/>
                <w:szCs w:val="18"/>
              </w:rPr>
              <w:t>Stewart &amp; Stevenson TUG GT-35, MC</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0</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0.80</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1995</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775</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Aircraft Tractor</w:t>
            </w:r>
          </w:p>
        </w:tc>
        <w:tc>
          <w:tcPr>
            <w:tcW w:w="1388" w:type="pct"/>
            <w:shd w:val="clear" w:color="auto" w:fill="auto"/>
            <w:vAlign w:val="center"/>
            <w:hideMark/>
          </w:tcPr>
          <w:p w:rsidR="006B6AC1" w:rsidRPr="007D1387" w:rsidRDefault="006B6AC1" w:rsidP="00D826E6">
            <w:pPr>
              <w:rPr>
                <w:rFonts w:cs="Calibri"/>
                <w:color w:val="000000"/>
                <w:sz w:val="18"/>
                <w:szCs w:val="18"/>
              </w:rPr>
            </w:pPr>
            <w:r w:rsidRPr="007D1387">
              <w:rPr>
                <w:rFonts w:cs="Calibri"/>
                <w:color w:val="000000"/>
                <w:sz w:val="18"/>
                <w:szCs w:val="18"/>
              </w:rPr>
              <w:t>Stewart &amp; Stevenson TUG GT-35, MC</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0</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0.80</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1998</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775</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Aircraft Tractor</w:t>
            </w:r>
          </w:p>
        </w:tc>
        <w:tc>
          <w:tcPr>
            <w:tcW w:w="1388" w:type="pct"/>
            <w:shd w:val="clear" w:color="auto" w:fill="auto"/>
            <w:vAlign w:val="center"/>
            <w:hideMark/>
          </w:tcPr>
          <w:p w:rsidR="006B6AC1" w:rsidRPr="007D1387" w:rsidRDefault="006B6AC1" w:rsidP="00D826E6">
            <w:pPr>
              <w:rPr>
                <w:rFonts w:cs="Calibri"/>
                <w:color w:val="000000"/>
                <w:sz w:val="18"/>
                <w:szCs w:val="18"/>
              </w:rPr>
            </w:pPr>
            <w:r w:rsidRPr="007D1387">
              <w:rPr>
                <w:rFonts w:cs="Calibri"/>
                <w:color w:val="000000"/>
                <w:sz w:val="18"/>
                <w:szCs w:val="18"/>
              </w:rPr>
              <w:t>Stewart &amp; Stevenson TUG GT-35, MC</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0</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0.80</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2000</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775</w:t>
            </w:r>
          </w:p>
        </w:tc>
      </w:tr>
      <w:tr w:rsidR="00D826E6" w:rsidRPr="00485FF4" w:rsidTr="00C6786D">
        <w:trPr>
          <w:trHeight w:val="20"/>
        </w:trPr>
        <w:tc>
          <w:tcPr>
            <w:tcW w:w="404" w:type="pct"/>
            <w:shd w:val="clear" w:color="auto" w:fill="auto"/>
            <w:noWrap/>
            <w:vAlign w:val="center"/>
            <w:hideMark/>
          </w:tcPr>
          <w:p w:rsidR="00FB597C" w:rsidRPr="007D1387" w:rsidRDefault="00FB597C"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FB597C" w:rsidRPr="007D1387" w:rsidRDefault="00FB597C" w:rsidP="00D826E6">
            <w:pPr>
              <w:ind w:right="-117"/>
              <w:rPr>
                <w:rFonts w:cs="Calibri"/>
                <w:color w:val="000000"/>
                <w:sz w:val="18"/>
                <w:szCs w:val="18"/>
              </w:rPr>
            </w:pPr>
            <w:r w:rsidRPr="007D1387">
              <w:rPr>
                <w:rFonts w:cs="Calibri"/>
                <w:color w:val="000000"/>
                <w:sz w:val="18"/>
                <w:szCs w:val="18"/>
              </w:rPr>
              <w:t>Aircraft Tractor</w:t>
            </w:r>
          </w:p>
        </w:tc>
        <w:tc>
          <w:tcPr>
            <w:tcW w:w="1388" w:type="pct"/>
            <w:shd w:val="clear" w:color="auto" w:fill="auto"/>
            <w:vAlign w:val="center"/>
            <w:hideMark/>
          </w:tcPr>
          <w:p w:rsidR="00FB597C" w:rsidRPr="007D1387" w:rsidRDefault="00FB597C" w:rsidP="00D826E6">
            <w:pPr>
              <w:rPr>
                <w:rFonts w:cs="Calibri"/>
                <w:color w:val="000000"/>
                <w:sz w:val="18"/>
                <w:szCs w:val="18"/>
              </w:rPr>
            </w:pPr>
            <w:r w:rsidRPr="007D1387">
              <w:rPr>
                <w:rFonts w:cs="Calibri"/>
                <w:color w:val="000000"/>
                <w:sz w:val="18"/>
                <w:szCs w:val="18"/>
              </w:rPr>
              <w:t>Stewart &amp; Stevenson TUG GT-35, MC</w:t>
            </w:r>
          </w:p>
        </w:tc>
        <w:tc>
          <w:tcPr>
            <w:tcW w:w="608" w:type="pct"/>
            <w:shd w:val="clear" w:color="auto" w:fill="auto"/>
            <w:noWrap/>
            <w:vAlign w:val="center"/>
            <w:hideMark/>
          </w:tcPr>
          <w:p w:rsidR="00FB597C" w:rsidRPr="007D1387" w:rsidRDefault="00FB597C" w:rsidP="00D826E6">
            <w:pPr>
              <w:ind w:right="190"/>
              <w:jc w:val="right"/>
              <w:rPr>
                <w:rFonts w:cs="Calibri"/>
                <w:color w:val="000000"/>
                <w:sz w:val="18"/>
                <w:szCs w:val="18"/>
              </w:rPr>
            </w:pPr>
            <w:r w:rsidRPr="007D1387">
              <w:rPr>
                <w:rFonts w:cs="Calibri"/>
                <w:color w:val="000000"/>
                <w:sz w:val="18"/>
                <w:szCs w:val="18"/>
              </w:rPr>
              <w:t>2</w:t>
            </w:r>
          </w:p>
        </w:tc>
        <w:tc>
          <w:tcPr>
            <w:tcW w:w="657" w:type="pct"/>
            <w:shd w:val="clear" w:color="auto" w:fill="auto"/>
            <w:noWrap/>
            <w:vAlign w:val="center"/>
            <w:hideMark/>
          </w:tcPr>
          <w:p w:rsidR="00FB597C" w:rsidRPr="007D1387" w:rsidRDefault="00FB597C" w:rsidP="00D826E6">
            <w:pPr>
              <w:ind w:right="170"/>
              <w:jc w:val="right"/>
              <w:rPr>
                <w:rFonts w:cs="Calibri"/>
                <w:color w:val="000000"/>
                <w:sz w:val="18"/>
                <w:szCs w:val="18"/>
              </w:rPr>
            </w:pPr>
            <w:r w:rsidRPr="007D1387">
              <w:rPr>
                <w:rFonts w:cs="Calibri"/>
                <w:color w:val="000000"/>
                <w:sz w:val="18"/>
                <w:szCs w:val="18"/>
              </w:rPr>
              <w:t>0</w:t>
            </w:r>
          </w:p>
        </w:tc>
        <w:tc>
          <w:tcPr>
            <w:tcW w:w="392" w:type="pct"/>
            <w:shd w:val="clear" w:color="auto" w:fill="auto"/>
            <w:noWrap/>
            <w:vAlign w:val="center"/>
            <w:hideMark/>
          </w:tcPr>
          <w:p w:rsidR="00FB597C" w:rsidRPr="007D1387" w:rsidRDefault="00FB597C" w:rsidP="00D826E6">
            <w:pPr>
              <w:ind w:right="-28"/>
              <w:jc w:val="right"/>
              <w:rPr>
                <w:rFonts w:cs="Calibri"/>
                <w:color w:val="000000"/>
                <w:sz w:val="18"/>
                <w:szCs w:val="18"/>
              </w:rPr>
            </w:pPr>
            <w:r w:rsidRPr="007D1387">
              <w:rPr>
                <w:rFonts w:cs="Calibri"/>
                <w:color w:val="000000"/>
                <w:sz w:val="18"/>
                <w:szCs w:val="18"/>
              </w:rPr>
              <w:t>0.80</w:t>
            </w:r>
          </w:p>
        </w:tc>
        <w:tc>
          <w:tcPr>
            <w:tcW w:w="305" w:type="pct"/>
            <w:shd w:val="clear" w:color="auto" w:fill="auto"/>
            <w:noWrap/>
            <w:vAlign w:val="center"/>
            <w:hideMark/>
          </w:tcPr>
          <w:p w:rsidR="00FB597C" w:rsidRPr="007D1387" w:rsidRDefault="00FB597C" w:rsidP="00D826E6">
            <w:pPr>
              <w:jc w:val="right"/>
              <w:rPr>
                <w:rFonts w:cs="Calibri"/>
                <w:color w:val="000000"/>
                <w:sz w:val="18"/>
                <w:szCs w:val="18"/>
              </w:rPr>
            </w:pPr>
            <w:r w:rsidRPr="007D1387">
              <w:rPr>
                <w:rFonts w:cs="Calibri"/>
                <w:color w:val="000000"/>
                <w:sz w:val="18"/>
                <w:szCs w:val="18"/>
              </w:rPr>
              <w:t>2001</w:t>
            </w:r>
          </w:p>
        </w:tc>
        <w:tc>
          <w:tcPr>
            <w:tcW w:w="487" w:type="pct"/>
            <w:shd w:val="clear" w:color="auto" w:fill="auto"/>
            <w:noWrap/>
            <w:vAlign w:val="center"/>
            <w:hideMark/>
          </w:tcPr>
          <w:p w:rsidR="00FB597C" w:rsidRPr="007D1387" w:rsidRDefault="00FB597C" w:rsidP="00D826E6">
            <w:pPr>
              <w:jc w:val="right"/>
              <w:rPr>
                <w:rFonts w:cs="Calibri"/>
                <w:color w:val="000000"/>
                <w:sz w:val="18"/>
                <w:szCs w:val="18"/>
              </w:rPr>
            </w:pPr>
            <w:r w:rsidRPr="007D1387">
              <w:rPr>
                <w:rFonts w:cs="Calibri"/>
                <w:color w:val="000000"/>
                <w:sz w:val="18"/>
                <w:szCs w:val="18"/>
              </w:rPr>
              <w:t>775</w:t>
            </w:r>
          </w:p>
        </w:tc>
      </w:tr>
      <w:tr w:rsidR="00D826E6" w:rsidRPr="00485FF4" w:rsidTr="00C6786D">
        <w:trPr>
          <w:trHeight w:val="20"/>
        </w:trPr>
        <w:tc>
          <w:tcPr>
            <w:tcW w:w="404" w:type="pct"/>
            <w:shd w:val="clear" w:color="auto" w:fill="auto"/>
            <w:noWrap/>
            <w:vAlign w:val="center"/>
            <w:hideMark/>
          </w:tcPr>
          <w:p w:rsidR="00FB597C" w:rsidRPr="007D1387" w:rsidRDefault="00FB597C"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FB597C" w:rsidRPr="007D1387" w:rsidRDefault="00FB597C" w:rsidP="00D826E6">
            <w:pPr>
              <w:ind w:right="-117"/>
              <w:rPr>
                <w:rFonts w:cs="Calibri"/>
                <w:color w:val="000000"/>
                <w:sz w:val="18"/>
                <w:szCs w:val="18"/>
              </w:rPr>
            </w:pPr>
            <w:r w:rsidRPr="007D1387">
              <w:rPr>
                <w:rFonts w:cs="Calibri"/>
                <w:color w:val="000000"/>
                <w:sz w:val="18"/>
                <w:szCs w:val="18"/>
              </w:rPr>
              <w:t>Aircraft Tractor</w:t>
            </w:r>
          </w:p>
        </w:tc>
        <w:tc>
          <w:tcPr>
            <w:tcW w:w="1388" w:type="pct"/>
            <w:shd w:val="clear" w:color="auto" w:fill="auto"/>
            <w:vAlign w:val="center"/>
            <w:hideMark/>
          </w:tcPr>
          <w:p w:rsidR="00FB597C" w:rsidRPr="007D1387" w:rsidRDefault="00FB597C" w:rsidP="00D826E6">
            <w:pPr>
              <w:rPr>
                <w:rFonts w:cs="Calibri"/>
                <w:color w:val="000000"/>
                <w:sz w:val="18"/>
                <w:szCs w:val="18"/>
              </w:rPr>
            </w:pPr>
            <w:r w:rsidRPr="007D1387">
              <w:rPr>
                <w:rFonts w:cs="Calibri"/>
                <w:color w:val="000000"/>
                <w:sz w:val="18"/>
                <w:szCs w:val="18"/>
              </w:rPr>
              <w:t>Stewart &amp; Stevenson TUG GT-35, MC</w:t>
            </w:r>
          </w:p>
        </w:tc>
        <w:tc>
          <w:tcPr>
            <w:tcW w:w="608" w:type="pct"/>
            <w:shd w:val="clear" w:color="auto" w:fill="auto"/>
            <w:noWrap/>
            <w:vAlign w:val="center"/>
            <w:hideMark/>
          </w:tcPr>
          <w:p w:rsidR="00FB597C" w:rsidRPr="007D1387" w:rsidRDefault="00FB597C"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FB597C" w:rsidRPr="007D1387" w:rsidRDefault="00FB597C" w:rsidP="00D826E6">
            <w:pPr>
              <w:ind w:right="170"/>
              <w:jc w:val="right"/>
              <w:rPr>
                <w:rFonts w:cs="Calibri"/>
                <w:color w:val="000000"/>
                <w:sz w:val="18"/>
                <w:szCs w:val="18"/>
              </w:rPr>
            </w:pPr>
            <w:r w:rsidRPr="007D1387">
              <w:rPr>
                <w:rFonts w:cs="Calibri"/>
                <w:color w:val="000000"/>
                <w:sz w:val="18"/>
                <w:szCs w:val="18"/>
              </w:rPr>
              <w:t>0</w:t>
            </w:r>
          </w:p>
        </w:tc>
        <w:tc>
          <w:tcPr>
            <w:tcW w:w="392" w:type="pct"/>
            <w:shd w:val="clear" w:color="auto" w:fill="auto"/>
            <w:noWrap/>
            <w:vAlign w:val="center"/>
            <w:hideMark/>
          </w:tcPr>
          <w:p w:rsidR="00FB597C" w:rsidRPr="007D1387" w:rsidRDefault="00FB597C" w:rsidP="00D826E6">
            <w:pPr>
              <w:ind w:right="-28"/>
              <w:jc w:val="right"/>
              <w:rPr>
                <w:rFonts w:cs="Calibri"/>
                <w:color w:val="000000"/>
                <w:sz w:val="18"/>
                <w:szCs w:val="18"/>
              </w:rPr>
            </w:pPr>
            <w:r w:rsidRPr="007D1387">
              <w:rPr>
                <w:rFonts w:cs="Calibri"/>
                <w:color w:val="000000"/>
                <w:sz w:val="18"/>
                <w:szCs w:val="18"/>
              </w:rPr>
              <w:t>0.80</w:t>
            </w:r>
          </w:p>
        </w:tc>
        <w:tc>
          <w:tcPr>
            <w:tcW w:w="305" w:type="pct"/>
            <w:shd w:val="clear" w:color="auto" w:fill="auto"/>
            <w:noWrap/>
            <w:vAlign w:val="center"/>
            <w:hideMark/>
          </w:tcPr>
          <w:p w:rsidR="00FB597C" w:rsidRPr="007D1387" w:rsidRDefault="00FB597C" w:rsidP="00D826E6">
            <w:pPr>
              <w:jc w:val="right"/>
              <w:rPr>
                <w:rFonts w:cs="Calibri"/>
                <w:color w:val="000000"/>
                <w:sz w:val="18"/>
                <w:szCs w:val="18"/>
              </w:rPr>
            </w:pPr>
            <w:r w:rsidRPr="007D1387">
              <w:rPr>
                <w:rFonts w:cs="Calibri"/>
                <w:color w:val="000000"/>
                <w:sz w:val="18"/>
                <w:szCs w:val="18"/>
              </w:rPr>
              <w:t>2005</w:t>
            </w:r>
          </w:p>
        </w:tc>
        <w:tc>
          <w:tcPr>
            <w:tcW w:w="487" w:type="pct"/>
            <w:shd w:val="clear" w:color="auto" w:fill="auto"/>
            <w:noWrap/>
            <w:vAlign w:val="center"/>
            <w:hideMark/>
          </w:tcPr>
          <w:p w:rsidR="00FB597C" w:rsidRPr="007D1387" w:rsidRDefault="00FB597C" w:rsidP="00D826E6">
            <w:pPr>
              <w:jc w:val="right"/>
              <w:rPr>
                <w:rFonts w:cs="Calibri"/>
                <w:color w:val="000000"/>
                <w:sz w:val="18"/>
                <w:szCs w:val="18"/>
              </w:rPr>
            </w:pPr>
            <w:r w:rsidRPr="007D1387">
              <w:rPr>
                <w:rFonts w:cs="Calibri"/>
                <w:color w:val="000000"/>
                <w:sz w:val="18"/>
                <w:szCs w:val="18"/>
              </w:rPr>
              <w:t>775</w:t>
            </w:r>
          </w:p>
        </w:tc>
      </w:tr>
      <w:tr w:rsidR="00D826E6" w:rsidRPr="00485FF4" w:rsidTr="00C6786D">
        <w:trPr>
          <w:trHeight w:val="20"/>
        </w:trPr>
        <w:tc>
          <w:tcPr>
            <w:tcW w:w="404" w:type="pct"/>
            <w:shd w:val="clear" w:color="auto" w:fill="auto"/>
            <w:noWrap/>
            <w:vAlign w:val="center"/>
            <w:hideMark/>
          </w:tcPr>
          <w:p w:rsidR="00FB597C" w:rsidRPr="007D1387" w:rsidRDefault="00FB597C"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FB597C" w:rsidRPr="007D1387" w:rsidRDefault="00FB597C" w:rsidP="00D826E6">
            <w:pPr>
              <w:ind w:right="-117"/>
              <w:rPr>
                <w:rFonts w:cs="Calibri"/>
                <w:color w:val="000000"/>
                <w:sz w:val="18"/>
                <w:szCs w:val="18"/>
              </w:rPr>
            </w:pPr>
            <w:r w:rsidRPr="007D1387">
              <w:rPr>
                <w:rFonts w:cs="Calibri"/>
                <w:color w:val="000000"/>
                <w:sz w:val="18"/>
                <w:szCs w:val="18"/>
              </w:rPr>
              <w:t>Aircraft Tractor</w:t>
            </w:r>
          </w:p>
        </w:tc>
        <w:tc>
          <w:tcPr>
            <w:tcW w:w="1388" w:type="pct"/>
            <w:shd w:val="clear" w:color="auto" w:fill="auto"/>
            <w:vAlign w:val="center"/>
            <w:hideMark/>
          </w:tcPr>
          <w:p w:rsidR="00FB597C" w:rsidRPr="007D1387" w:rsidRDefault="00FB597C" w:rsidP="00D826E6">
            <w:pPr>
              <w:rPr>
                <w:rFonts w:cs="Calibri"/>
                <w:color w:val="000000"/>
                <w:sz w:val="18"/>
                <w:szCs w:val="18"/>
              </w:rPr>
            </w:pPr>
            <w:r w:rsidRPr="007D1387">
              <w:rPr>
                <w:rFonts w:cs="Calibri"/>
                <w:color w:val="000000"/>
                <w:sz w:val="18"/>
                <w:szCs w:val="18"/>
              </w:rPr>
              <w:t>Stewart &amp; Stevenson TUG GT-35, MC</w:t>
            </w:r>
          </w:p>
        </w:tc>
        <w:tc>
          <w:tcPr>
            <w:tcW w:w="608" w:type="pct"/>
            <w:shd w:val="clear" w:color="auto" w:fill="auto"/>
            <w:noWrap/>
            <w:vAlign w:val="center"/>
            <w:hideMark/>
          </w:tcPr>
          <w:p w:rsidR="00FB597C" w:rsidRPr="007D1387" w:rsidRDefault="00FB597C"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FB597C" w:rsidRPr="007D1387" w:rsidRDefault="00FB597C" w:rsidP="00D826E6">
            <w:pPr>
              <w:ind w:right="170"/>
              <w:jc w:val="right"/>
              <w:rPr>
                <w:rFonts w:cs="Calibri"/>
                <w:color w:val="000000"/>
                <w:sz w:val="18"/>
                <w:szCs w:val="18"/>
              </w:rPr>
            </w:pPr>
            <w:r w:rsidRPr="007D1387">
              <w:rPr>
                <w:rFonts w:cs="Calibri"/>
                <w:color w:val="000000"/>
                <w:sz w:val="18"/>
                <w:szCs w:val="18"/>
              </w:rPr>
              <w:t>0</w:t>
            </w:r>
          </w:p>
        </w:tc>
        <w:tc>
          <w:tcPr>
            <w:tcW w:w="392" w:type="pct"/>
            <w:shd w:val="clear" w:color="auto" w:fill="auto"/>
            <w:noWrap/>
            <w:vAlign w:val="center"/>
            <w:hideMark/>
          </w:tcPr>
          <w:p w:rsidR="00FB597C" w:rsidRPr="007D1387" w:rsidRDefault="00FB597C" w:rsidP="00D826E6">
            <w:pPr>
              <w:ind w:right="-28"/>
              <w:jc w:val="right"/>
              <w:rPr>
                <w:rFonts w:cs="Calibri"/>
                <w:color w:val="000000"/>
                <w:sz w:val="18"/>
                <w:szCs w:val="18"/>
              </w:rPr>
            </w:pPr>
            <w:r w:rsidRPr="007D1387">
              <w:rPr>
                <w:rFonts w:cs="Calibri"/>
                <w:color w:val="000000"/>
                <w:sz w:val="18"/>
                <w:szCs w:val="18"/>
              </w:rPr>
              <w:t>0.80</w:t>
            </w:r>
          </w:p>
        </w:tc>
        <w:tc>
          <w:tcPr>
            <w:tcW w:w="305" w:type="pct"/>
            <w:shd w:val="clear" w:color="auto" w:fill="auto"/>
            <w:noWrap/>
            <w:vAlign w:val="center"/>
            <w:hideMark/>
          </w:tcPr>
          <w:p w:rsidR="00FB597C" w:rsidRPr="007D1387" w:rsidRDefault="00FB597C" w:rsidP="00D826E6">
            <w:pPr>
              <w:jc w:val="right"/>
              <w:rPr>
                <w:rFonts w:cs="Calibri"/>
                <w:color w:val="000000"/>
                <w:sz w:val="18"/>
                <w:szCs w:val="18"/>
              </w:rPr>
            </w:pPr>
            <w:r w:rsidRPr="007D1387">
              <w:rPr>
                <w:rFonts w:cs="Calibri"/>
                <w:color w:val="000000"/>
                <w:sz w:val="18"/>
                <w:szCs w:val="18"/>
              </w:rPr>
              <w:t>2008</w:t>
            </w:r>
          </w:p>
        </w:tc>
        <w:tc>
          <w:tcPr>
            <w:tcW w:w="487" w:type="pct"/>
            <w:shd w:val="clear" w:color="auto" w:fill="auto"/>
            <w:noWrap/>
            <w:vAlign w:val="center"/>
            <w:hideMark/>
          </w:tcPr>
          <w:p w:rsidR="00FB597C" w:rsidRPr="007D1387" w:rsidRDefault="00FB597C" w:rsidP="00D826E6">
            <w:pPr>
              <w:jc w:val="right"/>
              <w:rPr>
                <w:rFonts w:cs="Calibri"/>
                <w:color w:val="000000"/>
                <w:sz w:val="18"/>
                <w:szCs w:val="18"/>
              </w:rPr>
            </w:pPr>
            <w:r w:rsidRPr="007D1387">
              <w:rPr>
                <w:rFonts w:cs="Calibri"/>
                <w:color w:val="000000"/>
                <w:sz w:val="18"/>
                <w:szCs w:val="18"/>
              </w:rPr>
              <w:t>775</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Aircraft Tractor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Stewart &amp; Stevenson TUG GT-35, MC</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46</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0</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0.80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1995</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775</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Aircraft Tractor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Stewart &amp; Stevenson TUG GT-35, MC</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0</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0.80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1985</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775</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Aircraft Tractor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Stewart &amp; Stevenson TUG GT-35, MC</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0</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0.80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1987</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775</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Aircraft Tractor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Stewart &amp; Stevenson TUG GT-35, MC</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0</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0.80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1988</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775</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Aircraft Tractor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Stewart &amp; Stevenson TUG GT-35, MC</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0</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0.80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1989</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775</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Aircraft Tractor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Stewart &amp; Stevenson TUG GT-35, MC</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0</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0.80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1990</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775</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Aircraft Tractor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Stewart &amp; Stevenson TUG GT-35, MC</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0</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0.80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1991</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775</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Aircraft Tractor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Stewart &amp; Stevenson TUG GT-35, MC</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0</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0.80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1993</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775</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Aircraft Tractor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Stewart &amp; Stevenson TUG GT-35, MC</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0</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0.80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1994</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775</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Baggage Tractor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Stewart &amp; Stevenson TUG MA 50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37</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0.55</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1998</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1813</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lastRenderedPageBreak/>
              <w:t>Gasoline</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Baggage Tractor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Stewart &amp; Stevenson TUG MA 50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2</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0.55</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1986</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1813</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Baggage Tractor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Stewart &amp; Stevenson TUG MA 50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0.55</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2001</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1813</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Baggage Tractor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Stewart &amp; Stevenson TUG MA 50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0.55</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2002</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1813</w:t>
            </w:r>
          </w:p>
        </w:tc>
      </w:tr>
      <w:tr w:rsidR="00D826E6" w:rsidRPr="00485FF4" w:rsidTr="00C6786D">
        <w:trPr>
          <w:trHeight w:val="20"/>
        </w:trPr>
        <w:tc>
          <w:tcPr>
            <w:tcW w:w="404" w:type="pct"/>
            <w:shd w:val="clear" w:color="auto" w:fill="auto"/>
            <w:noWrap/>
            <w:vAlign w:val="center"/>
            <w:hideMark/>
          </w:tcPr>
          <w:p w:rsidR="000E01FD" w:rsidRPr="007D1387" w:rsidRDefault="000E01FD"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0E01FD" w:rsidRPr="007D1387" w:rsidRDefault="000E01FD" w:rsidP="00D826E6">
            <w:pPr>
              <w:ind w:right="-117"/>
              <w:rPr>
                <w:rFonts w:cs="Calibri"/>
                <w:color w:val="000000"/>
                <w:sz w:val="18"/>
                <w:szCs w:val="18"/>
              </w:rPr>
            </w:pPr>
            <w:r w:rsidRPr="007D1387">
              <w:rPr>
                <w:rFonts w:cs="Calibri"/>
                <w:color w:val="000000"/>
                <w:sz w:val="18"/>
                <w:szCs w:val="18"/>
              </w:rPr>
              <w:t>Baggage Tractor</w:t>
            </w:r>
          </w:p>
        </w:tc>
        <w:tc>
          <w:tcPr>
            <w:tcW w:w="1388" w:type="pct"/>
            <w:shd w:val="clear" w:color="auto" w:fill="auto"/>
            <w:vAlign w:val="center"/>
            <w:hideMark/>
          </w:tcPr>
          <w:p w:rsidR="000E01FD" w:rsidRPr="007D1387" w:rsidRDefault="000E01FD" w:rsidP="00D826E6">
            <w:pPr>
              <w:rPr>
                <w:rFonts w:cs="Calibri"/>
                <w:color w:val="000000"/>
                <w:sz w:val="18"/>
                <w:szCs w:val="18"/>
              </w:rPr>
            </w:pPr>
            <w:r w:rsidRPr="007D1387">
              <w:rPr>
                <w:rFonts w:cs="Calibri"/>
                <w:color w:val="000000"/>
                <w:sz w:val="18"/>
                <w:szCs w:val="18"/>
              </w:rPr>
              <w:t>Stewart &amp; Stevenson TUG MA 50</w:t>
            </w:r>
          </w:p>
        </w:tc>
        <w:tc>
          <w:tcPr>
            <w:tcW w:w="608" w:type="pct"/>
            <w:shd w:val="clear" w:color="auto" w:fill="auto"/>
            <w:noWrap/>
            <w:vAlign w:val="center"/>
            <w:hideMark/>
          </w:tcPr>
          <w:p w:rsidR="000E01FD" w:rsidRPr="007D1387" w:rsidRDefault="000E01FD"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E01FD" w:rsidRPr="007D1387" w:rsidRDefault="000E01FD"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0E01FD" w:rsidRPr="007D1387" w:rsidRDefault="000E01FD" w:rsidP="00D826E6">
            <w:pPr>
              <w:ind w:right="-28"/>
              <w:jc w:val="right"/>
              <w:rPr>
                <w:rFonts w:cs="Calibri"/>
                <w:color w:val="000000"/>
                <w:sz w:val="18"/>
                <w:szCs w:val="18"/>
              </w:rPr>
            </w:pPr>
            <w:r w:rsidRPr="007D1387">
              <w:rPr>
                <w:rFonts w:cs="Calibri"/>
                <w:color w:val="000000"/>
                <w:sz w:val="18"/>
                <w:szCs w:val="18"/>
              </w:rPr>
              <w:t>0.55</w:t>
            </w:r>
          </w:p>
        </w:tc>
        <w:tc>
          <w:tcPr>
            <w:tcW w:w="305"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2003</w:t>
            </w:r>
          </w:p>
        </w:tc>
        <w:tc>
          <w:tcPr>
            <w:tcW w:w="487"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1813</w:t>
            </w:r>
          </w:p>
        </w:tc>
      </w:tr>
      <w:tr w:rsidR="00D826E6" w:rsidRPr="00485FF4" w:rsidTr="00C6786D">
        <w:trPr>
          <w:trHeight w:val="20"/>
        </w:trPr>
        <w:tc>
          <w:tcPr>
            <w:tcW w:w="404" w:type="pct"/>
            <w:shd w:val="clear" w:color="auto" w:fill="auto"/>
            <w:noWrap/>
            <w:vAlign w:val="center"/>
            <w:hideMark/>
          </w:tcPr>
          <w:p w:rsidR="000E01FD" w:rsidRPr="007D1387" w:rsidRDefault="000E01FD"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0E01FD" w:rsidRPr="007D1387" w:rsidRDefault="000E01FD" w:rsidP="00D826E6">
            <w:pPr>
              <w:ind w:right="-117"/>
              <w:rPr>
                <w:rFonts w:cs="Calibri"/>
                <w:color w:val="000000"/>
                <w:sz w:val="18"/>
                <w:szCs w:val="18"/>
              </w:rPr>
            </w:pPr>
            <w:r w:rsidRPr="007D1387">
              <w:rPr>
                <w:rFonts w:cs="Calibri"/>
                <w:color w:val="000000"/>
                <w:sz w:val="18"/>
                <w:szCs w:val="18"/>
              </w:rPr>
              <w:t>Baggage Tractor</w:t>
            </w:r>
          </w:p>
        </w:tc>
        <w:tc>
          <w:tcPr>
            <w:tcW w:w="1388" w:type="pct"/>
            <w:shd w:val="clear" w:color="auto" w:fill="auto"/>
            <w:vAlign w:val="center"/>
            <w:hideMark/>
          </w:tcPr>
          <w:p w:rsidR="000E01FD" w:rsidRPr="007D1387" w:rsidRDefault="000E01FD" w:rsidP="00D826E6">
            <w:pPr>
              <w:rPr>
                <w:rFonts w:cs="Calibri"/>
                <w:color w:val="000000"/>
                <w:sz w:val="18"/>
                <w:szCs w:val="18"/>
              </w:rPr>
            </w:pPr>
            <w:r w:rsidRPr="007D1387">
              <w:rPr>
                <w:rFonts w:cs="Calibri"/>
                <w:color w:val="000000"/>
                <w:sz w:val="18"/>
                <w:szCs w:val="18"/>
              </w:rPr>
              <w:t>Stewart &amp; Stevenson TUG MA 50</w:t>
            </w:r>
          </w:p>
        </w:tc>
        <w:tc>
          <w:tcPr>
            <w:tcW w:w="608" w:type="pct"/>
            <w:shd w:val="clear" w:color="auto" w:fill="auto"/>
            <w:noWrap/>
            <w:vAlign w:val="center"/>
            <w:hideMark/>
          </w:tcPr>
          <w:p w:rsidR="000E01FD" w:rsidRPr="007D1387" w:rsidRDefault="000E01FD"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E01FD" w:rsidRPr="007D1387" w:rsidRDefault="000E01FD"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0E01FD" w:rsidRPr="007D1387" w:rsidRDefault="000E01FD" w:rsidP="00D826E6">
            <w:pPr>
              <w:ind w:right="-28"/>
              <w:jc w:val="right"/>
              <w:rPr>
                <w:rFonts w:cs="Calibri"/>
                <w:color w:val="000000"/>
                <w:sz w:val="18"/>
                <w:szCs w:val="18"/>
              </w:rPr>
            </w:pPr>
            <w:r w:rsidRPr="007D1387">
              <w:rPr>
                <w:rFonts w:cs="Calibri"/>
                <w:color w:val="000000"/>
                <w:sz w:val="18"/>
                <w:szCs w:val="18"/>
              </w:rPr>
              <w:t>0.55</w:t>
            </w:r>
          </w:p>
        </w:tc>
        <w:tc>
          <w:tcPr>
            <w:tcW w:w="305"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2007</w:t>
            </w:r>
          </w:p>
        </w:tc>
        <w:tc>
          <w:tcPr>
            <w:tcW w:w="487"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1813</w:t>
            </w:r>
          </w:p>
        </w:tc>
      </w:tr>
      <w:tr w:rsidR="00D826E6" w:rsidRPr="00485FF4" w:rsidTr="00C6786D">
        <w:trPr>
          <w:trHeight w:val="20"/>
        </w:trPr>
        <w:tc>
          <w:tcPr>
            <w:tcW w:w="404" w:type="pct"/>
            <w:shd w:val="clear" w:color="auto" w:fill="auto"/>
            <w:noWrap/>
            <w:vAlign w:val="center"/>
            <w:hideMark/>
          </w:tcPr>
          <w:p w:rsidR="000E01FD" w:rsidRPr="007D1387" w:rsidRDefault="000E01FD"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0E01FD" w:rsidRPr="007D1387" w:rsidRDefault="000E01FD" w:rsidP="00D826E6">
            <w:pPr>
              <w:ind w:right="-117"/>
              <w:rPr>
                <w:rFonts w:cs="Calibri"/>
                <w:color w:val="000000"/>
                <w:sz w:val="18"/>
                <w:szCs w:val="18"/>
              </w:rPr>
            </w:pPr>
            <w:r w:rsidRPr="007D1387">
              <w:rPr>
                <w:rFonts w:cs="Calibri"/>
                <w:color w:val="000000"/>
                <w:sz w:val="18"/>
                <w:szCs w:val="18"/>
              </w:rPr>
              <w:t>Baggage Tractor</w:t>
            </w:r>
          </w:p>
        </w:tc>
        <w:tc>
          <w:tcPr>
            <w:tcW w:w="1388" w:type="pct"/>
            <w:shd w:val="clear" w:color="auto" w:fill="auto"/>
            <w:vAlign w:val="center"/>
            <w:hideMark/>
          </w:tcPr>
          <w:p w:rsidR="000E01FD" w:rsidRPr="007D1387" w:rsidRDefault="000E01FD" w:rsidP="00D826E6">
            <w:pPr>
              <w:rPr>
                <w:rFonts w:cs="Calibri"/>
                <w:color w:val="000000"/>
                <w:sz w:val="18"/>
                <w:szCs w:val="18"/>
              </w:rPr>
            </w:pPr>
            <w:r w:rsidRPr="007D1387">
              <w:rPr>
                <w:rFonts w:cs="Calibri"/>
                <w:color w:val="000000"/>
                <w:sz w:val="18"/>
                <w:szCs w:val="18"/>
              </w:rPr>
              <w:t>Stewart &amp; Stevenson TUG MA 50</w:t>
            </w:r>
          </w:p>
        </w:tc>
        <w:tc>
          <w:tcPr>
            <w:tcW w:w="608" w:type="pct"/>
            <w:shd w:val="clear" w:color="auto" w:fill="auto"/>
            <w:noWrap/>
            <w:vAlign w:val="center"/>
            <w:hideMark/>
          </w:tcPr>
          <w:p w:rsidR="000E01FD" w:rsidRPr="007D1387" w:rsidRDefault="000E01FD" w:rsidP="00D826E6">
            <w:pPr>
              <w:ind w:right="190"/>
              <w:jc w:val="right"/>
              <w:rPr>
                <w:rFonts w:cs="Calibri"/>
                <w:color w:val="000000"/>
                <w:sz w:val="18"/>
                <w:szCs w:val="18"/>
              </w:rPr>
            </w:pPr>
            <w:r w:rsidRPr="007D1387">
              <w:rPr>
                <w:rFonts w:cs="Calibri"/>
                <w:color w:val="000000"/>
                <w:sz w:val="18"/>
                <w:szCs w:val="18"/>
              </w:rPr>
              <w:t>6</w:t>
            </w:r>
          </w:p>
        </w:tc>
        <w:tc>
          <w:tcPr>
            <w:tcW w:w="657" w:type="pct"/>
            <w:shd w:val="clear" w:color="auto" w:fill="auto"/>
            <w:noWrap/>
            <w:vAlign w:val="center"/>
            <w:hideMark/>
          </w:tcPr>
          <w:p w:rsidR="000E01FD" w:rsidRPr="007D1387" w:rsidRDefault="000E01FD"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0E01FD" w:rsidRPr="007D1387" w:rsidRDefault="000E01FD" w:rsidP="00D826E6">
            <w:pPr>
              <w:ind w:right="-28"/>
              <w:jc w:val="right"/>
              <w:rPr>
                <w:rFonts w:cs="Calibri"/>
                <w:color w:val="000000"/>
                <w:sz w:val="18"/>
                <w:szCs w:val="18"/>
              </w:rPr>
            </w:pPr>
            <w:r w:rsidRPr="007D1387">
              <w:rPr>
                <w:rFonts w:cs="Calibri"/>
                <w:color w:val="000000"/>
                <w:sz w:val="18"/>
                <w:szCs w:val="18"/>
              </w:rPr>
              <w:t>0.55</w:t>
            </w:r>
          </w:p>
        </w:tc>
        <w:tc>
          <w:tcPr>
            <w:tcW w:w="305"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2009</w:t>
            </w:r>
          </w:p>
        </w:tc>
        <w:tc>
          <w:tcPr>
            <w:tcW w:w="487"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1813</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Baggage Tractor</w:t>
            </w:r>
          </w:p>
        </w:tc>
        <w:tc>
          <w:tcPr>
            <w:tcW w:w="1388" w:type="pct"/>
            <w:shd w:val="clear" w:color="auto" w:fill="auto"/>
            <w:vAlign w:val="center"/>
            <w:hideMark/>
          </w:tcPr>
          <w:p w:rsidR="006B6AC1" w:rsidRPr="007D1387" w:rsidRDefault="006B6AC1" w:rsidP="00D826E6">
            <w:pPr>
              <w:rPr>
                <w:rFonts w:cs="Calibri"/>
                <w:color w:val="000000"/>
                <w:sz w:val="18"/>
                <w:szCs w:val="18"/>
              </w:rPr>
            </w:pPr>
            <w:r w:rsidRPr="007D1387">
              <w:rPr>
                <w:rFonts w:cs="Calibri"/>
                <w:color w:val="000000"/>
                <w:sz w:val="18"/>
                <w:szCs w:val="18"/>
              </w:rPr>
              <w:t>Stewart &amp; Stevenson TUG MA 50</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3</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0.55</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1993</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1813</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Baggage Tractor</w:t>
            </w:r>
          </w:p>
        </w:tc>
        <w:tc>
          <w:tcPr>
            <w:tcW w:w="1388" w:type="pct"/>
            <w:shd w:val="clear" w:color="auto" w:fill="auto"/>
            <w:vAlign w:val="center"/>
            <w:hideMark/>
          </w:tcPr>
          <w:p w:rsidR="006B6AC1" w:rsidRPr="007D1387" w:rsidRDefault="006B6AC1" w:rsidP="00D826E6">
            <w:pPr>
              <w:rPr>
                <w:rFonts w:cs="Calibri"/>
                <w:color w:val="000000"/>
                <w:sz w:val="18"/>
                <w:szCs w:val="18"/>
              </w:rPr>
            </w:pPr>
            <w:r w:rsidRPr="007D1387">
              <w:rPr>
                <w:rFonts w:cs="Calibri"/>
                <w:color w:val="000000"/>
                <w:sz w:val="18"/>
                <w:szCs w:val="18"/>
              </w:rPr>
              <w:t>Stewart &amp; Stevenson TUG MA 50</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2</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0.55</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1998</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1813</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Baggage Tractor</w:t>
            </w:r>
          </w:p>
        </w:tc>
        <w:tc>
          <w:tcPr>
            <w:tcW w:w="1388" w:type="pct"/>
            <w:shd w:val="clear" w:color="auto" w:fill="auto"/>
            <w:vAlign w:val="center"/>
            <w:hideMark/>
          </w:tcPr>
          <w:p w:rsidR="006B6AC1" w:rsidRPr="007D1387" w:rsidRDefault="006B6AC1" w:rsidP="00D826E6">
            <w:pPr>
              <w:rPr>
                <w:rFonts w:cs="Calibri"/>
                <w:color w:val="000000"/>
                <w:sz w:val="18"/>
                <w:szCs w:val="18"/>
              </w:rPr>
            </w:pPr>
            <w:r w:rsidRPr="007D1387">
              <w:rPr>
                <w:rFonts w:cs="Calibri"/>
                <w:color w:val="000000"/>
                <w:sz w:val="18"/>
                <w:szCs w:val="18"/>
              </w:rPr>
              <w:t>Stewart &amp; Stevenson TUG MA 50</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4</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0.55</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1999</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1813</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Baggage Tractor</w:t>
            </w:r>
          </w:p>
        </w:tc>
        <w:tc>
          <w:tcPr>
            <w:tcW w:w="1388" w:type="pct"/>
            <w:shd w:val="clear" w:color="auto" w:fill="auto"/>
            <w:vAlign w:val="center"/>
            <w:hideMark/>
          </w:tcPr>
          <w:p w:rsidR="006B6AC1" w:rsidRPr="007D1387" w:rsidRDefault="006B6AC1" w:rsidP="00D826E6">
            <w:pPr>
              <w:rPr>
                <w:rFonts w:cs="Calibri"/>
                <w:color w:val="000000"/>
                <w:sz w:val="18"/>
                <w:szCs w:val="18"/>
              </w:rPr>
            </w:pPr>
            <w:r w:rsidRPr="007D1387">
              <w:rPr>
                <w:rFonts w:cs="Calibri"/>
                <w:color w:val="000000"/>
                <w:sz w:val="18"/>
                <w:szCs w:val="18"/>
              </w:rPr>
              <w:t>Stewart &amp; Stevenson TUG MA 50</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0.55</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2000</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1813</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Baggage Tractor</w:t>
            </w:r>
          </w:p>
        </w:tc>
        <w:tc>
          <w:tcPr>
            <w:tcW w:w="1388" w:type="pct"/>
            <w:shd w:val="clear" w:color="auto" w:fill="auto"/>
            <w:vAlign w:val="center"/>
            <w:hideMark/>
          </w:tcPr>
          <w:p w:rsidR="006B6AC1" w:rsidRPr="007D1387" w:rsidRDefault="006B6AC1" w:rsidP="00D826E6">
            <w:pPr>
              <w:rPr>
                <w:rFonts w:cs="Calibri"/>
                <w:color w:val="000000"/>
                <w:sz w:val="18"/>
                <w:szCs w:val="18"/>
              </w:rPr>
            </w:pPr>
            <w:r w:rsidRPr="007D1387">
              <w:rPr>
                <w:rFonts w:cs="Calibri"/>
                <w:color w:val="000000"/>
                <w:sz w:val="18"/>
                <w:szCs w:val="18"/>
              </w:rPr>
              <w:t>Stewart &amp; Stevenson TUG MA 50</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0.55</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2001</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1813</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Baggage Tractor</w:t>
            </w:r>
          </w:p>
        </w:tc>
        <w:tc>
          <w:tcPr>
            <w:tcW w:w="1388" w:type="pct"/>
            <w:shd w:val="clear" w:color="auto" w:fill="auto"/>
            <w:vAlign w:val="center"/>
            <w:hideMark/>
          </w:tcPr>
          <w:p w:rsidR="006B6AC1" w:rsidRPr="007D1387" w:rsidRDefault="006B6AC1" w:rsidP="00D826E6">
            <w:pPr>
              <w:rPr>
                <w:rFonts w:cs="Calibri"/>
                <w:color w:val="000000"/>
                <w:sz w:val="18"/>
                <w:szCs w:val="18"/>
              </w:rPr>
            </w:pPr>
            <w:r w:rsidRPr="007D1387">
              <w:rPr>
                <w:rFonts w:cs="Calibri"/>
                <w:color w:val="000000"/>
                <w:sz w:val="18"/>
                <w:szCs w:val="18"/>
              </w:rPr>
              <w:t>Stewart &amp; Stevenson TUG MA 50</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0.55</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2002</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1813</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Baggage Tractor</w:t>
            </w:r>
          </w:p>
        </w:tc>
        <w:tc>
          <w:tcPr>
            <w:tcW w:w="1388" w:type="pct"/>
            <w:shd w:val="clear" w:color="auto" w:fill="auto"/>
            <w:vAlign w:val="center"/>
            <w:hideMark/>
          </w:tcPr>
          <w:p w:rsidR="006B6AC1" w:rsidRPr="007D1387" w:rsidRDefault="006B6AC1" w:rsidP="00D826E6">
            <w:pPr>
              <w:rPr>
                <w:rFonts w:cs="Calibri"/>
                <w:color w:val="000000"/>
                <w:sz w:val="18"/>
                <w:szCs w:val="18"/>
              </w:rPr>
            </w:pPr>
            <w:r w:rsidRPr="007D1387">
              <w:rPr>
                <w:rFonts w:cs="Calibri"/>
                <w:color w:val="000000"/>
                <w:sz w:val="18"/>
                <w:szCs w:val="18"/>
              </w:rPr>
              <w:t>Stewart &amp; Stevenson TUG MA 50</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0.55</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2004</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1813</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Baggage Tractor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Stewart &amp; Stevenson TUG MA 50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2</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0.55</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2005</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1813</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Baggage Tractor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Stewart &amp; Stevenson TUG MA 50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3</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0.55</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2006</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1813</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Baggage Tractor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Stewart &amp; Stevenson TUG MA 50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18</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0.55</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1999</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1813</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Baggage Tractor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Stewart &amp; Stevenson TUG MA 50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33</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0.55</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1998</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1813</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Baggage Tractor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Stewart &amp; Stevenson TUG MA 50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3</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0.55</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1985</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1813</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Belt Loader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Stewart &amp; Stevenson TUG 660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22</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2001</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1572</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Belt Loader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Stewart &amp; Stevenson TUG 660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1990</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1572</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Belt Loader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Stewart &amp; Stevenson TUG 660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1991</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1572</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Belt Loader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Stewart &amp; Stevenson TUG 660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1998</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1572</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Belt Loader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Stewart &amp; Stevenson TUG 660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6</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2000</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1572</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Belt Loader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Stewart &amp; Stevenson TUG 660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2</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2002</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1572</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Belt Loader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Stewart &amp; Stevenson TUG 660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2</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2003</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1572</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Belt Loader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Stewart &amp; Stevenson TUG 660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2005</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1572</w:t>
            </w:r>
          </w:p>
        </w:tc>
      </w:tr>
      <w:tr w:rsidR="00D826E6" w:rsidRPr="00485FF4" w:rsidTr="00C6786D">
        <w:trPr>
          <w:trHeight w:val="20"/>
        </w:trPr>
        <w:tc>
          <w:tcPr>
            <w:tcW w:w="404" w:type="pct"/>
            <w:shd w:val="clear" w:color="auto" w:fill="auto"/>
            <w:noWrap/>
            <w:vAlign w:val="center"/>
            <w:hideMark/>
          </w:tcPr>
          <w:p w:rsidR="000E01FD" w:rsidRPr="007D1387" w:rsidRDefault="000E01FD"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0E01FD" w:rsidRPr="007D1387" w:rsidRDefault="000E01FD" w:rsidP="00D826E6">
            <w:pPr>
              <w:ind w:right="-117"/>
              <w:rPr>
                <w:rFonts w:cs="Calibri"/>
                <w:color w:val="000000"/>
                <w:sz w:val="18"/>
                <w:szCs w:val="18"/>
              </w:rPr>
            </w:pPr>
            <w:r w:rsidRPr="007D1387">
              <w:rPr>
                <w:rFonts w:cs="Calibri"/>
                <w:color w:val="000000"/>
                <w:sz w:val="18"/>
                <w:szCs w:val="18"/>
              </w:rPr>
              <w:t>Belt Loader</w:t>
            </w:r>
          </w:p>
        </w:tc>
        <w:tc>
          <w:tcPr>
            <w:tcW w:w="1388" w:type="pct"/>
            <w:shd w:val="clear" w:color="auto" w:fill="auto"/>
            <w:vAlign w:val="center"/>
            <w:hideMark/>
          </w:tcPr>
          <w:p w:rsidR="000E01FD" w:rsidRPr="007D1387" w:rsidRDefault="000E01FD" w:rsidP="00D826E6">
            <w:pPr>
              <w:rPr>
                <w:rFonts w:cs="Calibri"/>
                <w:color w:val="000000"/>
                <w:sz w:val="18"/>
                <w:szCs w:val="18"/>
              </w:rPr>
            </w:pPr>
            <w:r w:rsidRPr="007D1387">
              <w:rPr>
                <w:rFonts w:cs="Calibri"/>
                <w:color w:val="000000"/>
                <w:sz w:val="18"/>
                <w:szCs w:val="18"/>
              </w:rPr>
              <w:t>Stewart &amp; Stevenson TUG 660</w:t>
            </w:r>
          </w:p>
        </w:tc>
        <w:tc>
          <w:tcPr>
            <w:tcW w:w="608" w:type="pct"/>
            <w:shd w:val="clear" w:color="auto" w:fill="auto"/>
            <w:noWrap/>
            <w:vAlign w:val="center"/>
            <w:hideMark/>
          </w:tcPr>
          <w:p w:rsidR="000E01FD" w:rsidRPr="007D1387" w:rsidRDefault="000E01FD"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E01FD" w:rsidRPr="007D1387" w:rsidRDefault="000E01FD"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0E01FD" w:rsidRPr="007D1387" w:rsidRDefault="000E01FD"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2006</w:t>
            </w:r>
          </w:p>
        </w:tc>
        <w:tc>
          <w:tcPr>
            <w:tcW w:w="487"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1572</w:t>
            </w:r>
          </w:p>
        </w:tc>
      </w:tr>
      <w:tr w:rsidR="00D826E6" w:rsidRPr="00485FF4" w:rsidTr="00C6786D">
        <w:trPr>
          <w:trHeight w:val="20"/>
        </w:trPr>
        <w:tc>
          <w:tcPr>
            <w:tcW w:w="404" w:type="pct"/>
            <w:shd w:val="clear" w:color="auto" w:fill="auto"/>
            <w:noWrap/>
            <w:vAlign w:val="center"/>
            <w:hideMark/>
          </w:tcPr>
          <w:p w:rsidR="000E01FD" w:rsidRPr="007D1387" w:rsidRDefault="000E01FD"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E01FD" w:rsidRPr="007D1387" w:rsidRDefault="000E01FD" w:rsidP="00D826E6">
            <w:pPr>
              <w:ind w:right="-117"/>
              <w:rPr>
                <w:rFonts w:cs="Calibri"/>
                <w:color w:val="000000"/>
                <w:sz w:val="18"/>
                <w:szCs w:val="18"/>
              </w:rPr>
            </w:pPr>
            <w:r w:rsidRPr="007D1387">
              <w:rPr>
                <w:rFonts w:cs="Calibri"/>
                <w:color w:val="000000"/>
                <w:sz w:val="18"/>
                <w:szCs w:val="18"/>
              </w:rPr>
              <w:t>Belt Loader</w:t>
            </w:r>
          </w:p>
        </w:tc>
        <w:tc>
          <w:tcPr>
            <w:tcW w:w="1388" w:type="pct"/>
            <w:shd w:val="clear" w:color="auto" w:fill="auto"/>
            <w:vAlign w:val="center"/>
            <w:hideMark/>
          </w:tcPr>
          <w:p w:rsidR="000E01FD" w:rsidRPr="007D1387" w:rsidRDefault="000E01FD" w:rsidP="00D826E6">
            <w:pPr>
              <w:rPr>
                <w:rFonts w:cs="Calibri"/>
                <w:color w:val="000000"/>
                <w:sz w:val="18"/>
                <w:szCs w:val="18"/>
              </w:rPr>
            </w:pPr>
            <w:r w:rsidRPr="007D1387">
              <w:rPr>
                <w:rFonts w:cs="Calibri"/>
                <w:color w:val="000000"/>
                <w:sz w:val="18"/>
                <w:szCs w:val="18"/>
              </w:rPr>
              <w:t>Stewart &amp; Stevenson TUG 660</w:t>
            </w:r>
          </w:p>
        </w:tc>
        <w:tc>
          <w:tcPr>
            <w:tcW w:w="608" w:type="pct"/>
            <w:shd w:val="clear" w:color="auto" w:fill="auto"/>
            <w:noWrap/>
            <w:vAlign w:val="center"/>
            <w:hideMark/>
          </w:tcPr>
          <w:p w:rsidR="000E01FD" w:rsidRPr="007D1387" w:rsidRDefault="000E01FD" w:rsidP="00D826E6">
            <w:pPr>
              <w:ind w:right="190"/>
              <w:jc w:val="right"/>
              <w:rPr>
                <w:rFonts w:cs="Calibri"/>
                <w:color w:val="000000"/>
                <w:sz w:val="18"/>
                <w:szCs w:val="18"/>
              </w:rPr>
            </w:pPr>
            <w:r w:rsidRPr="007D1387">
              <w:rPr>
                <w:rFonts w:cs="Calibri"/>
                <w:color w:val="000000"/>
                <w:sz w:val="18"/>
                <w:szCs w:val="18"/>
              </w:rPr>
              <w:t>29</w:t>
            </w:r>
          </w:p>
        </w:tc>
        <w:tc>
          <w:tcPr>
            <w:tcW w:w="657" w:type="pct"/>
            <w:shd w:val="clear" w:color="auto" w:fill="auto"/>
            <w:noWrap/>
            <w:vAlign w:val="center"/>
            <w:hideMark/>
          </w:tcPr>
          <w:p w:rsidR="000E01FD" w:rsidRPr="007D1387" w:rsidRDefault="000E01FD"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0E01FD" w:rsidRPr="007D1387" w:rsidRDefault="000E01FD"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2001</w:t>
            </w:r>
          </w:p>
        </w:tc>
        <w:tc>
          <w:tcPr>
            <w:tcW w:w="487"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1572</w:t>
            </w:r>
          </w:p>
        </w:tc>
      </w:tr>
      <w:tr w:rsidR="00D826E6" w:rsidRPr="00485FF4" w:rsidTr="00C6786D">
        <w:trPr>
          <w:trHeight w:val="20"/>
        </w:trPr>
        <w:tc>
          <w:tcPr>
            <w:tcW w:w="404" w:type="pct"/>
            <w:shd w:val="clear" w:color="auto" w:fill="auto"/>
            <w:noWrap/>
            <w:vAlign w:val="center"/>
            <w:hideMark/>
          </w:tcPr>
          <w:p w:rsidR="000E01FD" w:rsidRPr="007D1387" w:rsidRDefault="000E01FD"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E01FD" w:rsidRPr="007D1387" w:rsidRDefault="000E01FD" w:rsidP="00D826E6">
            <w:pPr>
              <w:ind w:right="-117"/>
              <w:rPr>
                <w:rFonts w:cs="Calibri"/>
                <w:color w:val="000000"/>
                <w:sz w:val="18"/>
                <w:szCs w:val="18"/>
              </w:rPr>
            </w:pPr>
            <w:r w:rsidRPr="007D1387">
              <w:rPr>
                <w:rFonts w:cs="Calibri"/>
                <w:color w:val="000000"/>
                <w:sz w:val="18"/>
                <w:szCs w:val="18"/>
              </w:rPr>
              <w:t>Belt Loader</w:t>
            </w:r>
          </w:p>
        </w:tc>
        <w:tc>
          <w:tcPr>
            <w:tcW w:w="1388" w:type="pct"/>
            <w:shd w:val="clear" w:color="auto" w:fill="auto"/>
            <w:vAlign w:val="center"/>
            <w:hideMark/>
          </w:tcPr>
          <w:p w:rsidR="000E01FD" w:rsidRPr="007D1387" w:rsidRDefault="000E01FD" w:rsidP="00D826E6">
            <w:pPr>
              <w:rPr>
                <w:rFonts w:cs="Calibri"/>
                <w:color w:val="000000"/>
                <w:sz w:val="18"/>
                <w:szCs w:val="18"/>
              </w:rPr>
            </w:pPr>
            <w:r w:rsidRPr="007D1387">
              <w:rPr>
                <w:rFonts w:cs="Calibri"/>
                <w:color w:val="000000"/>
                <w:sz w:val="18"/>
                <w:szCs w:val="18"/>
              </w:rPr>
              <w:t>Stewart &amp; Stevenson TUG 660</w:t>
            </w:r>
          </w:p>
        </w:tc>
        <w:tc>
          <w:tcPr>
            <w:tcW w:w="608" w:type="pct"/>
            <w:shd w:val="clear" w:color="auto" w:fill="auto"/>
            <w:noWrap/>
            <w:vAlign w:val="center"/>
            <w:hideMark/>
          </w:tcPr>
          <w:p w:rsidR="000E01FD" w:rsidRPr="007D1387" w:rsidRDefault="000E01FD" w:rsidP="00D826E6">
            <w:pPr>
              <w:ind w:right="190"/>
              <w:jc w:val="right"/>
              <w:rPr>
                <w:rFonts w:cs="Calibri"/>
                <w:color w:val="000000"/>
                <w:sz w:val="18"/>
                <w:szCs w:val="18"/>
              </w:rPr>
            </w:pPr>
            <w:r w:rsidRPr="007D1387">
              <w:rPr>
                <w:rFonts w:cs="Calibri"/>
                <w:color w:val="000000"/>
                <w:sz w:val="18"/>
                <w:szCs w:val="18"/>
              </w:rPr>
              <w:t>6</w:t>
            </w:r>
          </w:p>
        </w:tc>
        <w:tc>
          <w:tcPr>
            <w:tcW w:w="657" w:type="pct"/>
            <w:shd w:val="clear" w:color="auto" w:fill="auto"/>
            <w:noWrap/>
            <w:vAlign w:val="center"/>
            <w:hideMark/>
          </w:tcPr>
          <w:p w:rsidR="000E01FD" w:rsidRPr="007D1387" w:rsidRDefault="000E01FD"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0E01FD" w:rsidRPr="007D1387" w:rsidRDefault="000E01FD"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2007</w:t>
            </w:r>
          </w:p>
        </w:tc>
        <w:tc>
          <w:tcPr>
            <w:tcW w:w="487"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1572</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Belt Loader</w:t>
            </w:r>
          </w:p>
        </w:tc>
        <w:tc>
          <w:tcPr>
            <w:tcW w:w="1388" w:type="pct"/>
            <w:shd w:val="clear" w:color="auto" w:fill="auto"/>
            <w:vAlign w:val="center"/>
            <w:hideMark/>
          </w:tcPr>
          <w:p w:rsidR="006B6AC1" w:rsidRPr="007D1387" w:rsidRDefault="006B6AC1" w:rsidP="00D826E6">
            <w:pPr>
              <w:rPr>
                <w:rFonts w:cs="Calibri"/>
                <w:color w:val="000000"/>
                <w:sz w:val="18"/>
                <w:szCs w:val="18"/>
              </w:rPr>
            </w:pPr>
            <w:r w:rsidRPr="007D1387">
              <w:rPr>
                <w:rFonts w:cs="Calibri"/>
                <w:color w:val="000000"/>
                <w:sz w:val="18"/>
                <w:szCs w:val="18"/>
              </w:rPr>
              <w:t>Stewart &amp; Stevenson TUG 660</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2009</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1572</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Propane</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Belt Loader</w:t>
            </w:r>
          </w:p>
        </w:tc>
        <w:tc>
          <w:tcPr>
            <w:tcW w:w="1388" w:type="pct"/>
            <w:shd w:val="clear" w:color="auto" w:fill="auto"/>
            <w:vAlign w:val="center"/>
            <w:hideMark/>
          </w:tcPr>
          <w:p w:rsidR="006B6AC1" w:rsidRPr="007D1387" w:rsidRDefault="006B6AC1" w:rsidP="00D826E6">
            <w:pPr>
              <w:rPr>
                <w:rFonts w:cs="Calibri"/>
                <w:color w:val="000000"/>
                <w:sz w:val="18"/>
                <w:szCs w:val="18"/>
              </w:rPr>
            </w:pPr>
            <w:r w:rsidRPr="007D1387">
              <w:rPr>
                <w:rFonts w:cs="Calibri"/>
                <w:color w:val="000000"/>
                <w:sz w:val="18"/>
                <w:szCs w:val="18"/>
              </w:rPr>
              <w:t>Stewart &amp; Stevenson TUG 660</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2001</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1572</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Propane</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Belt Loader</w:t>
            </w:r>
          </w:p>
        </w:tc>
        <w:tc>
          <w:tcPr>
            <w:tcW w:w="1388" w:type="pct"/>
            <w:shd w:val="clear" w:color="auto" w:fill="auto"/>
            <w:vAlign w:val="center"/>
            <w:hideMark/>
          </w:tcPr>
          <w:p w:rsidR="006B6AC1" w:rsidRPr="007D1387" w:rsidRDefault="006B6AC1" w:rsidP="00D826E6">
            <w:pPr>
              <w:rPr>
                <w:rFonts w:cs="Calibri"/>
                <w:color w:val="000000"/>
                <w:sz w:val="18"/>
                <w:szCs w:val="18"/>
              </w:rPr>
            </w:pPr>
            <w:r w:rsidRPr="007D1387">
              <w:rPr>
                <w:rFonts w:cs="Calibri"/>
                <w:color w:val="000000"/>
                <w:sz w:val="18"/>
                <w:szCs w:val="18"/>
              </w:rPr>
              <w:t>Stewart &amp; Stevenson TUG 660</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3</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71</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1999</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1572</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Cabin Service Truck</w:t>
            </w:r>
          </w:p>
        </w:tc>
        <w:tc>
          <w:tcPr>
            <w:tcW w:w="1388" w:type="pct"/>
            <w:shd w:val="clear" w:color="auto" w:fill="auto"/>
            <w:vAlign w:val="center"/>
            <w:hideMark/>
          </w:tcPr>
          <w:p w:rsidR="006B6AC1" w:rsidRPr="007D1387" w:rsidRDefault="006B6AC1" w:rsidP="00D826E6">
            <w:pPr>
              <w:rPr>
                <w:rFonts w:cs="Calibri"/>
                <w:color w:val="000000"/>
                <w:sz w:val="18"/>
                <w:szCs w:val="18"/>
              </w:rPr>
            </w:pPr>
            <w:r w:rsidRPr="007D1387">
              <w:rPr>
                <w:rFonts w:cs="Calibri"/>
                <w:color w:val="000000"/>
                <w:sz w:val="18"/>
                <w:szCs w:val="18"/>
              </w:rPr>
              <w:t>Hi-Way F650</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3</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210</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0.53</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2000</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1934</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Cabin Service Truck</w:t>
            </w:r>
          </w:p>
        </w:tc>
        <w:tc>
          <w:tcPr>
            <w:tcW w:w="1388" w:type="pct"/>
            <w:shd w:val="clear" w:color="auto" w:fill="auto"/>
            <w:vAlign w:val="center"/>
            <w:hideMark/>
          </w:tcPr>
          <w:p w:rsidR="006B6AC1" w:rsidRPr="007D1387" w:rsidRDefault="006B6AC1" w:rsidP="00D826E6">
            <w:pPr>
              <w:rPr>
                <w:rFonts w:cs="Calibri"/>
                <w:color w:val="000000"/>
                <w:sz w:val="18"/>
                <w:szCs w:val="18"/>
              </w:rPr>
            </w:pPr>
            <w:r w:rsidRPr="007D1387">
              <w:rPr>
                <w:rFonts w:cs="Calibri"/>
                <w:color w:val="000000"/>
                <w:sz w:val="18"/>
                <w:szCs w:val="18"/>
              </w:rPr>
              <w:t>Hi-Way F650</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210</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0.53</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1994</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1934</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Cabin Service Truck</w:t>
            </w:r>
          </w:p>
        </w:tc>
        <w:tc>
          <w:tcPr>
            <w:tcW w:w="1388" w:type="pct"/>
            <w:shd w:val="clear" w:color="auto" w:fill="auto"/>
            <w:vAlign w:val="center"/>
            <w:hideMark/>
          </w:tcPr>
          <w:p w:rsidR="006B6AC1" w:rsidRPr="007D1387" w:rsidRDefault="006B6AC1" w:rsidP="00D826E6">
            <w:pPr>
              <w:rPr>
                <w:rFonts w:cs="Calibri"/>
                <w:color w:val="000000"/>
                <w:sz w:val="18"/>
                <w:szCs w:val="18"/>
              </w:rPr>
            </w:pPr>
            <w:r w:rsidRPr="007D1387">
              <w:rPr>
                <w:rFonts w:cs="Calibri"/>
                <w:color w:val="000000"/>
                <w:sz w:val="18"/>
                <w:szCs w:val="18"/>
              </w:rPr>
              <w:t>Hi-Way F650</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11</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210</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0.53</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2000</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1934</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Cabin Service Truck</w:t>
            </w:r>
          </w:p>
        </w:tc>
        <w:tc>
          <w:tcPr>
            <w:tcW w:w="1388" w:type="pct"/>
            <w:shd w:val="clear" w:color="auto" w:fill="auto"/>
            <w:vAlign w:val="center"/>
            <w:hideMark/>
          </w:tcPr>
          <w:p w:rsidR="006B6AC1" w:rsidRPr="007D1387" w:rsidRDefault="006B6AC1" w:rsidP="00D826E6">
            <w:pPr>
              <w:rPr>
                <w:rFonts w:cs="Calibri"/>
                <w:color w:val="000000"/>
                <w:sz w:val="18"/>
                <w:szCs w:val="18"/>
              </w:rPr>
            </w:pPr>
            <w:r w:rsidRPr="007D1387">
              <w:rPr>
                <w:rFonts w:cs="Calibri"/>
                <w:color w:val="000000"/>
                <w:sz w:val="18"/>
                <w:szCs w:val="18"/>
              </w:rPr>
              <w:t>Hi-Way F650</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210</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0.53</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2006</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1934</w:t>
            </w:r>
          </w:p>
        </w:tc>
      </w:tr>
      <w:tr w:rsidR="00D826E6" w:rsidRPr="00485FF4" w:rsidTr="00C6786D">
        <w:trPr>
          <w:trHeight w:val="20"/>
        </w:trPr>
        <w:tc>
          <w:tcPr>
            <w:tcW w:w="404" w:type="pct"/>
            <w:tcBorders>
              <w:bottom w:val="single" w:sz="4" w:space="0" w:color="auto"/>
            </w:tcBorders>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Gasoline</w:t>
            </w:r>
          </w:p>
        </w:tc>
        <w:tc>
          <w:tcPr>
            <w:tcW w:w="758" w:type="pct"/>
            <w:tcBorders>
              <w:bottom w:val="single" w:sz="4" w:space="0" w:color="auto"/>
            </w:tcBorders>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Cargo Loader</w:t>
            </w:r>
          </w:p>
        </w:tc>
        <w:tc>
          <w:tcPr>
            <w:tcW w:w="1388" w:type="pct"/>
            <w:tcBorders>
              <w:bottom w:val="single" w:sz="4" w:space="0" w:color="auto"/>
            </w:tcBorders>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FMC Commander 15</w:t>
            </w:r>
          </w:p>
        </w:tc>
        <w:tc>
          <w:tcPr>
            <w:tcW w:w="608" w:type="pct"/>
            <w:tcBorders>
              <w:bottom w:val="single" w:sz="4" w:space="0" w:color="auto"/>
            </w:tcBorders>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7</w:t>
            </w:r>
          </w:p>
        </w:tc>
        <w:tc>
          <w:tcPr>
            <w:tcW w:w="657" w:type="pct"/>
            <w:tcBorders>
              <w:bottom w:val="single" w:sz="4" w:space="0" w:color="auto"/>
            </w:tcBorders>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80</w:t>
            </w:r>
          </w:p>
        </w:tc>
        <w:tc>
          <w:tcPr>
            <w:tcW w:w="392" w:type="pct"/>
            <w:tcBorders>
              <w:bottom w:val="single" w:sz="4" w:space="0" w:color="auto"/>
            </w:tcBorders>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0.50</w:t>
            </w:r>
          </w:p>
        </w:tc>
        <w:tc>
          <w:tcPr>
            <w:tcW w:w="305" w:type="pct"/>
            <w:tcBorders>
              <w:bottom w:val="single" w:sz="4" w:space="0" w:color="auto"/>
            </w:tcBorders>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1998</w:t>
            </w:r>
          </w:p>
        </w:tc>
        <w:tc>
          <w:tcPr>
            <w:tcW w:w="487" w:type="pct"/>
            <w:tcBorders>
              <w:bottom w:val="single" w:sz="4" w:space="0" w:color="auto"/>
            </w:tcBorders>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1330</w:t>
            </w:r>
          </w:p>
        </w:tc>
      </w:tr>
      <w:tr w:rsidR="00D826E6" w:rsidRPr="00485FF4" w:rsidTr="00C6786D">
        <w:trPr>
          <w:trHeight w:val="20"/>
        </w:trPr>
        <w:tc>
          <w:tcPr>
            <w:tcW w:w="404" w:type="pct"/>
            <w:tcBorders>
              <w:top w:val="single" w:sz="4" w:space="0" w:color="auto"/>
              <w:bottom w:val="double" w:sz="4" w:space="0" w:color="auto"/>
            </w:tcBorders>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tcBorders>
              <w:top w:val="single" w:sz="4" w:space="0" w:color="auto"/>
              <w:bottom w:val="double" w:sz="4" w:space="0" w:color="auto"/>
            </w:tcBorders>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Cargo Loader</w:t>
            </w:r>
          </w:p>
        </w:tc>
        <w:tc>
          <w:tcPr>
            <w:tcW w:w="1388" w:type="pct"/>
            <w:tcBorders>
              <w:top w:val="single" w:sz="4" w:space="0" w:color="auto"/>
              <w:bottom w:val="double" w:sz="4" w:space="0" w:color="auto"/>
            </w:tcBorders>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FMC Commander 15</w:t>
            </w:r>
          </w:p>
        </w:tc>
        <w:tc>
          <w:tcPr>
            <w:tcW w:w="608" w:type="pct"/>
            <w:tcBorders>
              <w:top w:val="single" w:sz="4" w:space="0" w:color="auto"/>
              <w:bottom w:val="double" w:sz="4" w:space="0" w:color="auto"/>
            </w:tcBorders>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21</w:t>
            </w:r>
          </w:p>
        </w:tc>
        <w:tc>
          <w:tcPr>
            <w:tcW w:w="657" w:type="pct"/>
            <w:tcBorders>
              <w:top w:val="single" w:sz="4" w:space="0" w:color="auto"/>
              <w:bottom w:val="double" w:sz="4" w:space="0" w:color="auto"/>
            </w:tcBorders>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80</w:t>
            </w:r>
          </w:p>
        </w:tc>
        <w:tc>
          <w:tcPr>
            <w:tcW w:w="392" w:type="pct"/>
            <w:tcBorders>
              <w:top w:val="single" w:sz="4" w:space="0" w:color="auto"/>
              <w:bottom w:val="double" w:sz="4" w:space="0" w:color="auto"/>
            </w:tcBorders>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0.50</w:t>
            </w:r>
          </w:p>
        </w:tc>
        <w:tc>
          <w:tcPr>
            <w:tcW w:w="305" w:type="pct"/>
            <w:tcBorders>
              <w:top w:val="single" w:sz="4" w:space="0" w:color="auto"/>
              <w:bottom w:val="double" w:sz="4" w:space="0" w:color="auto"/>
            </w:tcBorders>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1998</w:t>
            </w:r>
          </w:p>
        </w:tc>
        <w:tc>
          <w:tcPr>
            <w:tcW w:w="487" w:type="pct"/>
            <w:tcBorders>
              <w:top w:val="single" w:sz="4" w:space="0" w:color="auto"/>
              <w:bottom w:val="double" w:sz="4" w:space="0" w:color="auto"/>
            </w:tcBorders>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1330</w:t>
            </w:r>
          </w:p>
        </w:tc>
      </w:tr>
      <w:tr w:rsidR="00D826E6" w:rsidRPr="00485FF4" w:rsidTr="00C6786D">
        <w:trPr>
          <w:trHeight w:val="20"/>
        </w:trPr>
        <w:tc>
          <w:tcPr>
            <w:tcW w:w="404" w:type="pct"/>
            <w:tcBorders>
              <w:top w:val="double" w:sz="4" w:space="0" w:color="auto"/>
            </w:tcBorders>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lastRenderedPageBreak/>
              <w:t>Diesel</w:t>
            </w:r>
          </w:p>
        </w:tc>
        <w:tc>
          <w:tcPr>
            <w:tcW w:w="758" w:type="pct"/>
            <w:tcBorders>
              <w:top w:val="double" w:sz="4" w:space="0" w:color="auto"/>
            </w:tcBorders>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Cargo Loader</w:t>
            </w:r>
          </w:p>
        </w:tc>
        <w:tc>
          <w:tcPr>
            <w:tcW w:w="1388" w:type="pct"/>
            <w:tcBorders>
              <w:top w:val="double" w:sz="4" w:space="0" w:color="auto"/>
            </w:tcBorders>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FMC Commander 15</w:t>
            </w:r>
          </w:p>
        </w:tc>
        <w:tc>
          <w:tcPr>
            <w:tcW w:w="608" w:type="pct"/>
            <w:tcBorders>
              <w:top w:val="double" w:sz="4" w:space="0" w:color="auto"/>
            </w:tcBorders>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tcBorders>
              <w:top w:val="double" w:sz="4" w:space="0" w:color="auto"/>
            </w:tcBorders>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80</w:t>
            </w:r>
          </w:p>
        </w:tc>
        <w:tc>
          <w:tcPr>
            <w:tcW w:w="392" w:type="pct"/>
            <w:tcBorders>
              <w:top w:val="double" w:sz="4" w:space="0" w:color="auto"/>
            </w:tcBorders>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0.50</w:t>
            </w:r>
          </w:p>
        </w:tc>
        <w:tc>
          <w:tcPr>
            <w:tcW w:w="305" w:type="pct"/>
            <w:tcBorders>
              <w:top w:val="double" w:sz="4" w:space="0" w:color="auto"/>
            </w:tcBorders>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1987</w:t>
            </w:r>
          </w:p>
        </w:tc>
        <w:tc>
          <w:tcPr>
            <w:tcW w:w="487" w:type="pct"/>
            <w:tcBorders>
              <w:top w:val="double" w:sz="4" w:space="0" w:color="auto"/>
            </w:tcBorders>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1330</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Cargo Loader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FMC Commander 15</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80</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1991</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1330</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Cargo Loader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FMC Commander 15</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80</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1992</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1330</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Cargo Loader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FMC Commander 30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8</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80</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2000</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1330</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Cargo Loader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FMC Commander 30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133</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2001</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1330</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Cargo Loader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FMC Commander 30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2</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133</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2002</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1330</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Cargo Loader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FMC Commander 30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133</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2004</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1330</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Cargo Loader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FMC Commander 30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3</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133</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2006</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1330</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Cargo Loader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FMC Commander 30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2</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133</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2007</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1330</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Cargo Loader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FMC Commander 30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133</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1993</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1330</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Cargo Loader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FMC Commander 30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2</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133</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1994</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1330</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Cargo Loader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FMC Commander 30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133</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1995</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1330</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Cargo Loader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FMC Commander 30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133</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1997</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1330</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Cargo Loader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FMC Commander 30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2</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133</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2007</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1330</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Propane</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Cargo Loader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FMC Commander 30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80</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1998</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1330</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Cart</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Taylor Dunn</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12</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25</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1998</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121</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Cart</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Taylor Dunn</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3</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25</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1998</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121</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Deicer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FMC Tempest II, Single engine</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32</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165</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0.95</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1991</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604</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Deicer</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FMC Tempest II, Single engine</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165</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0.95</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1982</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604</w:t>
            </w:r>
          </w:p>
        </w:tc>
      </w:tr>
      <w:tr w:rsidR="00D826E6" w:rsidRPr="00485FF4" w:rsidTr="00C6786D">
        <w:trPr>
          <w:trHeight w:val="20"/>
        </w:trPr>
        <w:tc>
          <w:tcPr>
            <w:tcW w:w="404" w:type="pct"/>
            <w:shd w:val="clear" w:color="auto" w:fill="auto"/>
            <w:noWrap/>
            <w:vAlign w:val="center"/>
            <w:hideMark/>
          </w:tcPr>
          <w:p w:rsidR="000E01FD" w:rsidRPr="007D1387" w:rsidRDefault="000E01FD"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0E01FD" w:rsidRPr="007D1387" w:rsidRDefault="000E01FD" w:rsidP="00D826E6">
            <w:pPr>
              <w:ind w:right="-117"/>
              <w:rPr>
                <w:rFonts w:cs="Calibri"/>
                <w:color w:val="000000"/>
                <w:sz w:val="18"/>
                <w:szCs w:val="18"/>
              </w:rPr>
            </w:pPr>
            <w:r w:rsidRPr="007D1387">
              <w:rPr>
                <w:rFonts w:cs="Calibri"/>
                <w:color w:val="000000"/>
                <w:sz w:val="18"/>
                <w:szCs w:val="18"/>
              </w:rPr>
              <w:t>Deicer</w:t>
            </w:r>
          </w:p>
        </w:tc>
        <w:tc>
          <w:tcPr>
            <w:tcW w:w="1388" w:type="pct"/>
            <w:shd w:val="clear" w:color="auto" w:fill="auto"/>
            <w:vAlign w:val="center"/>
            <w:hideMark/>
          </w:tcPr>
          <w:p w:rsidR="000E01FD" w:rsidRPr="007D1387" w:rsidRDefault="000E01FD" w:rsidP="00D826E6">
            <w:pPr>
              <w:rPr>
                <w:rFonts w:cs="Calibri"/>
                <w:color w:val="000000"/>
                <w:sz w:val="18"/>
                <w:szCs w:val="18"/>
              </w:rPr>
            </w:pPr>
            <w:r w:rsidRPr="007D1387">
              <w:rPr>
                <w:rFonts w:cs="Calibri"/>
                <w:color w:val="000000"/>
                <w:sz w:val="18"/>
                <w:szCs w:val="18"/>
              </w:rPr>
              <w:t>FMC Tempest II, Single engine</w:t>
            </w:r>
          </w:p>
        </w:tc>
        <w:tc>
          <w:tcPr>
            <w:tcW w:w="608" w:type="pct"/>
            <w:shd w:val="clear" w:color="auto" w:fill="auto"/>
            <w:noWrap/>
            <w:vAlign w:val="center"/>
            <w:hideMark/>
          </w:tcPr>
          <w:p w:rsidR="000E01FD" w:rsidRPr="007D1387" w:rsidRDefault="000E01FD"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E01FD" w:rsidRPr="007D1387" w:rsidRDefault="000E01FD" w:rsidP="00D826E6">
            <w:pPr>
              <w:ind w:right="170"/>
              <w:jc w:val="right"/>
              <w:rPr>
                <w:rFonts w:cs="Calibri"/>
                <w:color w:val="000000"/>
                <w:sz w:val="18"/>
                <w:szCs w:val="18"/>
              </w:rPr>
            </w:pPr>
            <w:r w:rsidRPr="007D1387">
              <w:rPr>
                <w:rFonts w:cs="Calibri"/>
                <w:color w:val="000000"/>
                <w:sz w:val="18"/>
                <w:szCs w:val="18"/>
              </w:rPr>
              <w:t>165</w:t>
            </w:r>
          </w:p>
        </w:tc>
        <w:tc>
          <w:tcPr>
            <w:tcW w:w="392" w:type="pct"/>
            <w:shd w:val="clear" w:color="auto" w:fill="auto"/>
            <w:noWrap/>
            <w:vAlign w:val="center"/>
            <w:hideMark/>
          </w:tcPr>
          <w:p w:rsidR="000E01FD" w:rsidRPr="007D1387" w:rsidRDefault="000E01FD" w:rsidP="00D826E6">
            <w:pPr>
              <w:ind w:right="-28"/>
              <w:jc w:val="right"/>
              <w:rPr>
                <w:rFonts w:cs="Calibri"/>
                <w:color w:val="000000"/>
                <w:sz w:val="18"/>
                <w:szCs w:val="18"/>
              </w:rPr>
            </w:pPr>
            <w:r w:rsidRPr="007D1387">
              <w:rPr>
                <w:rFonts w:cs="Calibri"/>
                <w:color w:val="000000"/>
                <w:sz w:val="18"/>
                <w:szCs w:val="18"/>
              </w:rPr>
              <w:t>0.95</w:t>
            </w:r>
          </w:p>
        </w:tc>
        <w:tc>
          <w:tcPr>
            <w:tcW w:w="305"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1989</w:t>
            </w:r>
          </w:p>
        </w:tc>
        <w:tc>
          <w:tcPr>
            <w:tcW w:w="487"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604</w:t>
            </w:r>
          </w:p>
        </w:tc>
      </w:tr>
      <w:tr w:rsidR="00D826E6" w:rsidRPr="00485FF4" w:rsidTr="00C6786D">
        <w:trPr>
          <w:trHeight w:val="20"/>
        </w:trPr>
        <w:tc>
          <w:tcPr>
            <w:tcW w:w="404" w:type="pct"/>
            <w:shd w:val="clear" w:color="auto" w:fill="auto"/>
            <w:noWrap/>
            <w:vAlign w:val="center"/>
            <w:hideMark/>
          </w:tcPr>
          <w:p w:rsidR="000E01FD" w:rsidRPr="007D1387" w:rsidRDefault="000E01FD"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0E01FD" w:rsidRPr="007D1387" w:rsidRDefault="000E01FD" w:rsidP="00D826E6">
            <w:pPr>
              <w:ind w:right="-117"/>
              <w:rPr>
                <w:rFonts w:cs="Calibri"/>
                <w:color w:val="000000"/>
                <w:sz w:val="18"/>
                <w:szCs w:val="18"/>
              </w:rPr>
            </w:pPr>
            <w:r w:rsidRPr="007D1387">
              <w:rPr>
                <w:rFonts w:cs="Calibri"/>
                <w:color w:val="000000"/>
                <w:sz w:val="18"/>
                <w:szCs w:val="18"/>
              </w:rPr>
              <w:t>Deicer</w:t>
            </w:r>
          </w:p>
        </w:tc>
        <w:tc>
          <w:tcPr>
            <w:tcW w:w="1388" w:type="pct"/>
            <w:shd w:val="clear" w:color="auto" w:fill="auto"/>
            <w:vAlign w:val="center"/>
            <w:hideMark/>
          </w:tcPr>
          <w:p w:rsidR="000E01FD" w:rsidRPr="007D1387" w:rsidRDefault="000E01FD" w:rsidP="00D826E6">
            <w:pPr>
              <w:rPr>
                <w:rFonts w:cs="Calibri"/>
                <w:color w:val="000000"/>
                <w:sz w:val="18"/>
                <w:szCs w:val="18"/>
              </w:rPr>
            </w:pPr>
            <w:r w:rsidRPr="007D1387">
              <w:rPr>
                <w:rFonts w:cs="Calibri"/>
                <w:color w:val="000000"/>
                <w:sz w:val="18"/>
                <w:szCs w:val="18"/>
              </w:rPr>
              <w:t>FMC Tempest II, Single engine</w:t>
            </w:r>
          </w:p>
        </w:tc>
        <w:tc>
          <w:tcPr>
            <w:tcW w:w="608" w:type="pct"/>
            <w:shd w:val="clear" w:color="auto" w:fill="auto"/>
            <w:noWrap/>
            <w:vAlign w:val="center"/>
            <w:hideMark/>
          </w:tcPr>
          <w:p w:rsidR="000E01FD" w:rsidRPr="007D1387" w:rsidRDefault="000E01FD"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E01FD" w:rsidRPr="007D1387" w:rsidRDefault="000E01FD" w:rsidP="00D826E6">
            <w:pPr>
              <w:ind w:right="170"/>
              <w:jc w:val="right"/>
              <w:rPr>
                <w:rFonts w:cs="Calibri"/>
                <w:color w:val="000000"/>
                <w:sz w:val="18"/>
                <w:szCs w:val="18"/>
              </w:rPr>
            </w:pPr>
            <w:r w:rsidRPr="007D1387">
              <w:rPr>
                <w:rFonts w:cs="Calibri"/>
                <w:color w:val="000000"/>
                <w:sz w:val="18"/>
                <w:szCs w:val="18"/>
              </w:rPr>
              <w:t>165</w:t>
            </w:r>
          </w:p>
        </w:tc>
        <w:tc>
          <w:tcPr>
            <w:tcW w:w="392" w:type="pct"/>
            <w:shd w:val="clear" w:color="auto" w:fill="auto"/>
            <w:noWrap/>
            <w:vAlign w:val="center"/>
            <w:hideMark/>
          </w:tcPr>
          <w:p w:rsidR="000E01FD" w:rsidRPr="007D1387" w:rsidRDefault="000E01FD" w:rsidP="00D826E6">
            <w:pPr>
              <w:ind w:right="-28"/>
              <w:jc w:val="right"/>
              <w:rPr>
                <w:rFonts w:cs="Calibri"/>
                <w:color w:val="000000"/>
                <w:sz w:val="18"/>
                <w:szCs w:val="18"/>
              </w:rPr>
            </w:pPr>
            <w:r w:rsidRPr="007D1387">
              <w:rPr>
                <w:rFonts w:cs="Calibri"/>
                <w:color w:val="000000"/>
                <w:sz w:val="18"/>
                <w:szCs w:val="18"/>
              </w:rPr>
              <w:t>0.95</w:t>
            </w:r>
          </w:p>
        </w:tc>
        <w:tc>
          <w:tcPr>
            <w:tcW w:w="305"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1993</w:t>
            </w:r>
          </w:p>
        </w:tc>
        <w:tc>
          <w:tcPr>
            <w:tcW w:w="487"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604</w:t>
            </w:r>
          </w:p>
        </w:tc>
      </w:tr>
      <w:tr w:rsidR="00D826E6" w:rsidRPr="00485FF4" w:rsidTr="00C6786D">
        <w:trPr>
          <w:trHeight w:val="20"/>
        </w:trPr>
        <w:tc>
          <w:tcPr>
            <w:tcW w:w="404" w:type="pct"/>
            <w:shd w:val="clear" w:color="auto" w:fill="auto"/>
            <w:noWrap/>
            <w:vAlign w:val="center"/>
            <w:hideMark/>
          </w:tcPr>
          <w:p w:rsidR="000E01FD" w:rsidRPr="007D1387" w:rsidRDefault="000E01FD"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0E01FD" w:rsidRPr="007D1387" w:rsidRDefault="000E01FD" w:rsidP="00D826E6">
            <w:pPr>
              <w:ind w:right="-117"/>
              <w:rPr>
                <w:rFonts w:cs="Calibri"/>
                <w:color w:val="000000"/>
                <w:sz w:val="18"/>
                <w:szCs w:val="18"/>
              </w:rPr>
            </w:pPr>
            <w:r w:rsidRPr="007D1387">
              <w:rPr>
                <w:rFonts w:cs="Calibri"/>
                <w:color w:val="000000"/>
                <w:sz w:val="18"/>
                <w:szCs w:val="18"/>
              </w:rPr>
              <w:t>Deicer</w:t>
            </w:r>
          </w:p>
        </w:tc>
        <w:tc>
          <w:tcPr>
            <w:tcW w:w="1388" w:type="pct"/>
            <w:shd w:val="clear" w:color="auto" w:fill="auto"/>
            <w:vAlign w:val="center"/>
            <w:hideMark/>
          </w:tcPr>
          <w:p w:rsidR="000E01FD" w:rsidRPr="007D1387" w:rsidRDefault="000E01FD" w:rsidP="00D826E6">
            <w:pPr>
              <w:rPr>
                <w:rFonts w:cs="Calibri"/>
                <w:color w:val="000000"/>
                <w:sz w:val="18"/>
                <w:szCs w:val="18"/>
              </w:rPr>
            </w:pPr>
            <w:r w:rsidRPr="007D1387">
              <w:rPr>
                <w:rFonts w:cs="Calibri"/>
                <w:color w:val="000000"/>
                <w:sz w:val="18"/>
                <w:szCs w:val="18"/>
              </w:rPr>
              <w:t>FMC Tempest II, Single engine</w:t>
            </w:r>
          </w:p>
        </w:tc>
        <w:tc>
          <w:tcPr>
            <w:tcW w:w="608" w:type="pct"/>
            <w:shd w:val="clear" w:color="auto" w:fill="auto"/>
            <w:noWrap/>
            <w:vAlign w:val="center"/>
            <w:hideMark/>
          </w:tcPr>
          <w:p w:rsidR="000E01FD" w:rsidRPr="007D1387" w:rsidRDefault="000E01FD" w:rsidP="00D826E6">
            <w:pPr>
              <w:ind w:right="190"/>
              <w:jc w:val="right"/>
              <w:rPr>
                <w:rFonts w:cs="Calibri"/>
                <w:color w:val="000000"/>
                <w:sz w:val="18"/>
                <w:szCs w:val="18"/>
              </w:rPr>
            </w:pPr>
            <w:r w:rsidRPr="007D1387">
              <w:rPr>
                <w:rFonts w:cs="Calibri"/>
                <w:color w:val="000000"/>
                <w:sz w:val="18"/>
                <w:szCs w:val="18"/>
              </w:rPr>
              <w:t>4</w:t>
            </w:r>
          </w:p>
        </w:tc>
        <w:tc>
          <w:tcPr>
            <w:tcW w:w="657" w:type="pct"/>
            <w:shd w:val="clear" w:color="auto" w:fill="auto"/>
            <w:noWrap/>
            <w:vAlign w:val="center"/>
            <w:hideMark/>
          </w:tcPr>
          <w:p w:rsidR="000E01FD" w:rsidRPr="007D1387" w:rsidRDefault="000E01FD" w:rsidP="00D826E6">
            <w:pPr>
              <w:ind w:right="170"/>
              <w:jc w:val="right"/>
              <w:rPr>
                <w:rFonts w:cs="Calibri"/>
                <w:color w:val="000000"/>
                <w:sz w:val="18"/>
                <w:szCs w:val="18"/>
              </w:rPr>
            </w:pPr>
            <w:r w:rsidRPr="007D1387">
              <w:rPr>
                <w:rFonts w:cs="Calibri"/>
                <w:color w:val="000000"/>
                <w:sz w:val="18"/>
                <w:szCs w:val="18"/>
              </w:rPr>
              <w:t>165</w:t>
            </w:r>
          </w:p>
        </w:tc>
        <w:tc>
          <w:tcPr>
            <w:tcW w:w="392" w:type="pct"/>
            <w:shd w:val="clear" w:color="auto" w:fill="auto"/>
            <w:noWrap/>
            <w:vAlign w:val="center"/>
            <w:hideMark/>
          </w:tcPr>
          <w:p w:rsidR="000E01FD" w:rsidRPr="007D1387" w:rsidRDefault="000E01FD" w:rsidP="00D826E6">
            <w:pPr>
              <w:ind w:right="-28"/>
              <w:jc w:val="right"/>
              <w:rPr>
                <w:rFonts w:cs="Calibri"/>
                <w:color w:val="000000"/>
                <w:sz w:val="18"/>
                <w:szCs w:val="18"/>
              </w:rPr>
            </w:pPr>
            <w:r w:rsidRPr="007D1387">
              <w:rPr>
                <w:rFonts w:cs="Calibri"/>
                <w:color w:val="000000"/>
                <w:sz w:val="18"/>
                <w:szCs w:val="18"/>
              </w:rPr>
              <w:t>0.95</w:t>
            </w:r>
          </w:p>
        </w:tc>
        <w:tc>
          <w:tcPr>
            <w:tcW w:w="305"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1991</w:t>
            </w:r>
          </w:p>
        </w:tc>
        <w:tc>
          <w:tcPr>
            <w:tcW w:w="487"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604</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Deicer</w:t>
            </w:r>
          </w:p>
        </w:tc>
        <w:tc>
          <w:tcPr>
            <w:tcW w:w="1388" w:type="pct"/>
            <w:shd w:val="clear" w:color="auto" w:fill="auto"/>
            <w:vAlign w:val="center"/>
            <w:hideMark/>
          </w:tcPr>
          <w:p w:rsidR="006B6AC1" w:rsidRPr="007D1387" w:rsidRDefault="006B6AC1" w:rsidP="00D826E6">
            <w:pPr>
              <w:rPr>
                <w:rFonts w:cs="Calibri"/>
                <w:color w:val="000000"/>
                <w:sz w:val="18"/>
                <w:szCs w:val="18"/>
              </w:rPr>
            </w:pPr>
            <w:r w:rsidRPr="007D1387">
              <w:rPr>
                <w:rFonts w:cs="Calibri"/>
                <w:color w:val="000000"/>
                <w:sz w:val="18"/>
                <w:szCs w:val="18"/>
              </w:rPr>
              <w:t>FMC Tempest II, Single engine</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165</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0.95</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1997</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604</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Deicer</w:t>
            </w:r>
          </w:p>
        </w:tc>
        <w:tc>
          <w:tcPr>
            <w:tcW w:w="1388" w:type="pct"/>
            <w:shd w:val="clear" w:color="auto" w:fill="auto"/>
            <w:vAlign w:val="center"/>
            <w:hideMark/>
          </w:tcPr>
          <w:p w:rsidR="006B6AC1" w:rsidRPr="007D1387" w:rsidRDefault="006B6AC1" w:rsidP="00D826E6">
            <w:pPr>
              <w:rPr>
                <w:rFonts w:cs="Calibri"/>
                <w:color w:val="000000"/>
                <w:sz w:val="18"/>
                <w:szCs w:val="18"/>
              </w:rPr>
            </w:pPr>
            <w:r w:rsidRPr="007D1387">
              <w:rPr>
                <w:rFonts w:cs="Calibri"/>
                <w:color w:val="000000"/>
                <w:sz w:val="18"/>
                <w:szCs w:val="18"/>
              </w:rPr>
              <w:t>FMC Tempest II, Single engine</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165</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0.95</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1986</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604</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Deicer</w:t>
            </w:r>
          </w:p>
        </w:tc>
        <w:tc>
          <w:tcPr>
            <w:tcW w:w="1388" w:type="pct"/>
            <w:shd w:val="clear" w:color="auto" w:fill="auto"/>
            <w:vAlign w:val="center"/>
            <w:hideMark/>
          </w:tcPr>
          <w:p w:rsidR="006B6AC1" w:rsidRPr="007D1387" w:rsidRDefault="006B6AC1" w:rsidP="00D826E6">
            <w:pPr>
              <w:rPr>
                <w:rFonts w:cs="Calibri"/>
                <w:color w:val="000000"/>
                <w:sz w:val="18"/>
                <w:szCs w:val="18"/>
              </w:rPr>
            </w:pPr>
            <w:r w:rsidRPr="007D1387">
              <w:rPr>
                <w:rFonts w:cs="Calibri"/>
                <w:color w:val="000000"/>
                <w:sz w:val="18"/>
                <w:szCs w:val="18"/>
              </w:rPr>
              <w:t>FMC Tempest II, Single engine</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165</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0.95</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1996</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604</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Deicer</w:t>
            </w:r>
          </w:p>
        </w:tc>
        <w:tc>
          <w:tcPr>
            <w:tcW w:w="1388" w:type="pct"/>
            <w:shd w:val="clear" w:color="auto" w:fill="auto"/>
            <w:vAlign w:val="center"/>
            <w:hideMark/>
          </w:tcPr>
          <w:p w:rsidR="006B6AC1" w:rsidRPr="007D1387" w:rsidRDefault="006B6AC1" w:rsidP="00D826E6">
            <w:pPr>
              <w:rPr>
                <w:rFonts w:cs="Calibri"/>
                <w:color w:val="000000"/>
                <w:sz w:val="18"/>
                <w:szCs w:val="18"/>
              </w:rPr>
            </w:pPr>
            <w:r w:rsidRPr="007D1387">
              <w:rPr>
                <w:rFonts w:cs="Calibri"/>
                <w:color w:val="000000"/>
                <w:sz w:val="18"/>
                <w:szCs w:val="18"/>
              </w:rPr>
              <w:t>FMC Tempest II, Single engine</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165</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0.95</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1997</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604</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Fork Lift</w:t>
            </w:r>
          </w:p>
        </w:tc>
        <w:tc>
          <w:tcPr>
            <w:tcW w:w="1388" w:type="pct"/>
            <w:shd w:val="clear" w:color="auto" w:fill="auto"/>
            <w:vAlign w:val="center"/>
            <w:hideMark/>
          </w:tcPr>
          <w:p w:rsidR="006B6AC1" w:rsidRPr="007D1387" w:rsidRDefault="006B6AC1" w:rsidP="00D826E6">
            <w:pPr>
              <w:ind w:right="-207"/>
              <w:rPr>
                <w:rFonts w:cs="Calibri"/>
                <w:color w:val="000000"/>
                <w:sz w:val="18"/>
                <w:szCs w:val="18"/>
              </w:rPr>
            </w:pPr>
            <w:r w:rsidRPr="007D1387">
              <w:rPr>
                <w:rFonts w:cs="Calibri"/>
                <w:color w:val="000000"/>
                <w:sz w:val="18"/>
                <w:szCs w:val="18"/>
              </w:rPr>
              <w:t>Toyota 5,000 lb</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5</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55</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0.30</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1998</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1180</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Propane</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Fork Lift</w:t>
            </w:r>
          </w:p>
        </w:tc>
        <w:tc>
          <w:tcPr>
            <w:tcW w:w="1388" w:type="pct"/>
            <w:shd w:val="clear" w:color="auto" w:fill="auto"/>
            <w:vAlign w:val="center"/>
            <w:hideMark/>
          </w:tcPr>
          <w:p w:rsidR="006B6AC1" w:rsidRPr="007D1387" w:rsidRDefault="006B6AC1" w:rsidP="00D826E6">
            <w:pPr>
              <w:rPr>
                <w:rFonts w:cs="Calibri"/>
                <w:color w:val="000000"/>
                <w:sz w:val="18"/>
                <w:szCs w:val="18"/>
              </w:rPr>
            </w:pPr>
            <w:r w:rsidRPr="007D1387">
              <w:rPr>
                <w:rFonts w:cs="Calibri"/>
                <w:color w:val="000000"/>
                <w:sz w:val="18"/>
                <w:szCs w:val="18"/>
              </w:rPr>
              <w:t>Toyota 5,000 lb</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13</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55</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0.30</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1998</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1180</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Fuel Truck</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F750, Dukes Transportation Services, DART 3000 to 6000 gallon</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175</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0.25</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1995</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682</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Fuel Truck</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F750, Dukes Transportation Services, DART 3000 to 6000 gallon</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21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175</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0.25</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1997</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682</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Fuel Truck</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F750, Dukes Transportation Services, DART 3000 to 6000 gallon</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175</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0.25</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1998</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682</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Ground Power Unit</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TLD, 400 Hz AC</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194</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0.75</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2001</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2055</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Ground Power Unit</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TLD, 400 Hz AC</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36</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194</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0.75</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2001</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2055</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Ground Power Unit</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TLD, 400 Hz AC</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194</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0.75</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2011</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2055</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Ground Power Unit</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TLD, 400 Hz AC</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194</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0.75</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1987</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2055</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lastRenderedPageBreak/>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Ground Power Unit</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TLD, 400 Hz AC</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2</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194</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0.75</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1988</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2055</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Ground Power Unit</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TLD, 400 Hz AC</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194</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0.75</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1996</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2055</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Ground Power Unit</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TLD, 400 Hz AC</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2</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194</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0.75</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1999</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2055</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Ground Power Unit</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TLD, 400 Hz AC</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2</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194</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0.75</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2000</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2055</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Ground Power Unit</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TLD, 400 Hz AC</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194</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0.75</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2001</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2055</w:t>
            </w:r>
          </w:p>
        </w:tc>
      </w:tr>
      <w:tr w:rsidR="00D826E6" w:rsidRPr="00485FF4" w:rsidTr="00C6786D">
        <w:trPr>
          <w:trHeight w:val="20"/>
        </w:trPr>
        <w:tc>
          <w:tcPr>
            <w:tcW w:w="404" w:type="pct"/>
            <w:shd w:val="clear" w:color="auto" w:fill="auto"/>
            <w:noWrap/>
            <w:vAlign w:val="center"/>
            <w:hideMark/>
          </w:tcPr>
          <w:p w:rsidR="000E01FD" w:rsidRPr="007D1387" w:rsidRDefault="000E01FD"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E01FD" w:rsidRPr="007D1387" w:rsidRDefault="000E01FD" w:rsidP="00D826E6">
            <w:pPr>
              <w:ind w:right="-117"/>
              <w:rPr>
                <w:rFonts w:cs="Calibri"/>
                <w:color w:val="000000"/>
                <w:sz w:val="18"/>
                <w:szCs w:val="18"/>
              </w:rPr>
            </w:pPr>
            <w:r w:rsidRPr="007D1387">
              <w:rPr>
                <w:rFonts w:cs="Calibri"/>
                <w:color w:val="000000"/>
                <w:sz w:val="18"/>
                <w:szCs w:val="18"/>
              </w:rPr>
              <w:t>Ground Power Unit</w:t>
            </w:r>
          </w:p>
        </w:tc>
        <w:tc>
          <w:tcPr>
            <w:tcW w:w="1388" w:type="pct"/>
            <w:shd w:val="clear" w:color="auto" w:fill="auto"/>
            <w:vAlign w:val="center"/>
            <w:hideMark/>
          </w:tcPr>
          <w:p w:rsidR="000E01FD" w:rsidRPr="007D1387" w:rsidRDefault="000E01FD" w:rsidP="00D826E6">
            <w:pPr>
              <w:rPr>
                <w:rFonts w:cs="Calibri"/>
                <w:color w:val="000000"/>
                <w:sz w:val="18"/>
                <w:szCs w:val="18"/>
              </w:rPr>
            </w:pPr>
            <w:r w:rsidRPr="007D1387">
              <w:rPr>
                <w:rFonts w:cs="Calibri"/>
                <w:color w:val="000000"/>
                <w:sz w:val="18"/>
                <w:szCs w:val="18"/>
              </w:rPr>
              <w:t>TLD, 400 Hz AC</w:t>
            </w:r>
          </w:p>
        </w:tc>
        <w:tc>
          <w:tcPr>
            <w:tcW w:w="608" w:type="pct"/>
            <w:shd w:val="clear" w:color="auto" w:fill="auto"/>
            <w:noWrap/>
            <w:vAlign w:val="center"/>
            <w:hideMark/>
          </w:tcPr>
          <w:p w:rsidR="000E01FD" w:rsidRPr="007D1387" w:rsidRDefault="000E01FD" w:rsidP="00D826E6">
            <w:pPr>
              <w:ind w:right="190"/>
              <w:jc w:val="right"/>
              <w:rPr>
                <w:rFonts w:cs="Calibri"/>
                <w:color w:val="000000"/>
                <w:sz w:val="18"/>
                <w:szCs w:val="18"/>
              </w:rPr>
            </w:pPr>
            <w:r w:rsidRPr="007D1387">
              <w:rPr>
                <w:rFonts w:cs="Calibri"/>
                <w:color w:val="000000"/>
                <w:sz w:val="18"/>
                <w:szCs w:val="18"/>
              </w:rPr>
              <w:t>2</w:t>
            </w:r>
          </w:p>
        </w:tc>
        <w:tc>
          <w:tcPr>
            <w:tcW w:w="657" w:type="pct"/>
            <w:shd w:val="clear" w:color="auto" w:fill="auto"/>
            <w:noWrap/>
            <w:vAlign w:val="center"/>
            <w:hideMark/>
          </w:tcPr>
          <w:p w:rsidR="000E01FD" w:rsidRPr="007D1387" w:rsidRDefault="000E01FD" w:rsidP="00D826E6">
            <w:pPr>
              <w:ind w:right="170"/>
              <w:jc w:val="right"/>
              <w:rPr>
                <w:rFonts w:cs="Calibri"/>
                <w:color w:val="000000"/>
                <w:sz w:val="18"/>
                <w:szCs w:val="18"/>
              </w:rPr>
            </w:pPr>
            <w:r w:rsidRPr="007D1387">
              <w:rPr>
                <w:rFonts w:cs="Calibri"/>
                <w:color w:val="000000"/>
                <w:sz w:val="18"/>
                <w:szCs w:val="18"/>
              </w:rPr>
              <w:t>194</w:t>
            </w:r>
          </w:p>
        </w:tc>
        <w:tc>
          <w:tcPr>
            <w:tcW w:w="392" w:type="pct"/>
            <w:shd w:val="clear" w:color="auto" w:fill="auto"/>
            <w:noWrap/>
            <w:vAlign w:val="center"/>
            <w:hideMark/>
          </w:tcPr>
          <w:p w:rsidR="000E01FD" w:rsidRPr="007D1387" w:rsidRDefault="000E01FD" w:rsidP="00D826E6">
            <w:pPr>
              <w:ind w:right="-28"/>
              <w:jc w:val="right"/>
              <w:rPr>
                <w:rFonts w:cs="Calibri"/>
                <w:color w:val="000000"/>
                <w:sz w:val="18"/>
                <w:szCs w:val="18"/>
              </w:rPr>
            </w:pPr>
            <w:r w:rsidRPr="007D1387">
              <w:rPr>
                <w:rFonts w:cs="Calibri"/>
                <w:color w:val="000000"/>
                <w:sz w:val="18"/>
                <w:szCs w:val="18"/>
              </w:rPr>
              <w:t>0.75</w:t>
            </w:r>
          </w:p>
        </w:tc>
        <w:tc>
          <w:tcPr>
            <w:tcW w:w="305"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2004</w:t>
            </w:r>
          </w:p>
        </w:tc>
        <w:tc>
          <w:tcPr>
            <w:tcW w:w="487"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2055</w:t>
            </w:r>
          </w:p>
        </w:tc>
      </w:tr>
      <w:tr w:rsidR="00D826E6" w:rsidRPr="00485FF4" w:rsidTr="00C6786D">
        <w:trPr>
          <w:trHeight w:val="20"/>
        </w:trPr>
        <w:tc>
          <w:tcPr>
            <w:tcW w:w="404" w:type="pct"/>
            <w:shd w:val="clear" w:color="auto" w:fill="auto"/>
            <w:noWrap/>
            <w:vAlign w:val="center"/>
            <w:hideMark/>
          </w:tcPr>
          <w:p w:rsidR="000E01FD" w:rsidRPr="007D1387" w:rsidRDefault="000E01FD"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E01FD" w:rsidRPr="007D1387" w:rsidRDefault="000E01FD" w:rsidP="00D826E6">
            <w:pPr>
              <w:ind w:right="-117"/>
              <w:rPr>
                <w:rFonts w:cs="Calibri"/>
                <w:color w:val="000000"/>
                <w:sz w:val="18"/>
                <w:szCs w:val="18"/>
              </w:rPr>
            </w:pPr>
            <w:r w:rsidRPr="007D1387">
              <w:rPr>
                <w:rFonts w:cs="Calibri"/>
                <w:color w:val="000000"/>
                <w:sz w:val="18"/>
                <w:szCs w:val="18"/>
              </w:rPr>
              <w:t>Ground Power Unit</w:t>
            </w:r>
          </w:p>
        </w:tc>
        <w:tc>
          <w:tcPr>
            <w:tcW w:w="1388" w:type="pct"/>
            <w:shd w:val="clear" w:color="auto" w:fill="auto"/>
            <w:vAlign w:val="center"/>
            <w:hideMark/>
          </w:tcPr>
          <w:p w:rsidR="000E01FD" w:rsidRPr="007D1387" w:rsidRDefault="000E01FD" w:rsidP="00D826E6">
            <w:pPr>
              <w:rPr>
                <w:rFonts w:cs="Calibri"/>
                <w:color w:val="000000"/>
                <w:sz w:val="18"/>
                <w:szCs w:val="18"/>
              </w:rPr>
            </w:pPr>
            <w:r w:rsidRPr="007D1387">
              <w:rPr>
                <w:rFonts w:cs="Calibri"/>
                <w:color w:val="000000"/>
                <w:sz w:val="18"/>
                <w:szCs w:val="18"/>
              </w:rPr>
              <w:t>TLD, 400 Hz AC</w:t>
            </w:r>
          </w:p>
        </w:tc>
        <w:tc>
          <w:tcPr>
            <w:tcW w:w="608" w:type="pct"/>
            <w:shd w:val="clear" w:color="auto" w:fill="auto"/>
            <w:noWrap/>
            <w:vAlign w:val="center"/>
            <w:hideMark/>
          </w:tcPr>
          <w:p w:rsidR="000E01FD" w:rsidRPr="007D1387" w:rsidRDefault="000E01FD"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E01FD" w:rsidRPr="007D1387" w:rsidRDefault="000E01FD" w:rsidP="00D826E6">
            <w:pPr>
              <w:ind w:right="170"/>
              <w:jc w:val="right"/>
              <w:rPr>
                <w:rFonts w:cs="Calibri"/>
                <w:color w:val="000000"/>
                <w:sz w:val="18"/>
                <w:szCs w:val="18"/>
              </w:rPr>
            </w:pPr>
            <w:r w:rsidRPr="007D1387">
              <w:rPr>
                <w:rFonts w:cs="Calibri"/>
                <w:color w:val="000000"/>
                <w:sz w:val="18"/>
                <w:szCs w:val="18"/>
              </w:rPr>
              <w:t>194</w:t>
            </w:r>
          </w:p>
        </w:tc>
        <w:tc>
          <w:tcPr>
            <w:tcW w:w="392" w:type="pct"/>
            <w:shd w:val="clear" w:color="auto" w:fill="auto"/>
            <w:noWrap/>
            <w:vAlign w:val="center"/>
            <w:hideMark/>
          </w:tcPr>
          <w:p w:rsidR="000E01FD" w:rsidRPr="007D1387" w:rsidRDefault="000E01FD" w:rsidP="00D826E6">
            <w:pPr>
              <w:ind w:right="-28"/>
              <w:jc w:val="right"/>
              <w:rPr>
                <w:rFonts w:cs="Calibri"/>
                <w:color w:val="000000"/>
                <w:sz w:val="18"/>
                <w:szCs w:val="18"/>
              </w:rPr>
            </w:pPr>
            <w:r w:rsidRPr="007D1387">
              <w:rPr>
                <w:rFonts w:cs="Calibri"/>
                <w:color w:val="000000"/>
                <w:sz w:val="18"/>
                <w:szCs w:val="18"/>
              </w:rPr>
              <w:t>0.75</w:t>
            </w:r>
          </w:p>
        </w:tc>
        <w:tc>
          <w:tcPr>
            <w:tcW w:w="305"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2008</w:t>
            </w:r>
          </w:p>
        </w:tc>
        <w:tc>
          <w:tcPr>
            <w:tcW w:w="487"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2055</w:t>
            </w:r>
          </w:p>
        </w:tc>
      </w:tr>
      <w:tr w:rsidR="00D826E6" w:rsidRPr="00485FF4" w:rsidTr="00C6786D">
        <w:trPr>
          <w:trHeight w:val="20"/>
        </w:trPr>
        <w:tc>
          <w:tcPr>
            <w:tcW w:w="404" w:type="pct"/>
            <w:shd w:val="clear" w:color="auto" w:fill="auto"/>
            <w:noWrap/>
            <w:vAlign w:val="center"/>
            <w:hideMark/>
          </w:tcPr>
          <w:p w:rsidR="000E01FD" w:rsidRPr="007D1387" w:rsidRDefault="000E01FD"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0E01FD" w:rsidRPr="007D1387" w:rsidRDefault="000E01FD" w:rsidP="00D826E6">
            <w:pPr>
              <w:ind w:right="-117"/>
              <w:rPr>
                <w:rFonts w:cs="Calibri"/>
                <w:color w:val="000000"/>
                <w:sz w:val="18"/>
                <w:szCs w:val="18"/>
              </w:rPr>
            </w:pPr>
            <w:r w:rsidRPr="007D1387">
              <w:rPr>
                <w:rFonts w:cs="Calibri"/>
                <w:color w:val="000000"/>
                <w:sz w:val="18"/>
                <w:szCs w:val="18"/>
              </w:rPr>
              <w:t>Lavatory Truck</w:t>
            </w:r>
          </w:p>
        </w:tc>
        <w:tc>
          <w:tcPr>
            <w:tcW w:w="1388" w:type="pct"/>
            <w:shd w:val="clear" w:color="auto" w:fill="auto"/>
            <w:vAlign w:val="center"/>
            <w:hideMark/>
          </w:tcPr>
          <w:p w:rsidR="000E01FD" w:rsidRPr="007D1387" w:rsidRDefault="000E01FD" w:rsidP="00D826E6">
            <w:pPr>
              <w:rPr>
                <w:rFonts w:cs="Calibri"/>
                <w:color w:val="000000"/>
                <w:sz w:val="18"/>
                <w:szCs w:val="18"/>
              </w:rPr>
            </w:pPr>
            <w:r w:rsidRPr="007D1387">
              <w:rPr>
                <w:rFonts w:cs="Calibri"/>
                <w:color w:val="000000"/>
                <w:sz w:val="18"/>
                <w:szCs w:val="18"/>
              </w:rPr>
              <w:t>TLD 1410</w:t>
            </w:r>
          </w:p>
        </w:tc>
        <w:tc>
          <w:tcPr>
            <w:tcW w:w="608" w:type="pct"/>
            <w:shd w:val="clear" w:color="auto" w:fill="auto"/>
            <w:noWrap/>
            <w:vAlign w:val="center"/>
            <w:hideMark/>
          </w:tcPr>
          <w:p w:rsidR="000E01FD" w:rsidRPr="007D1387" w:rsidRDefault="000E01FD" w:rsidP="00D826E6">
            <w:pPr>
              <w:ind w:right="190"/>
              <w:jc w:val="right"/>
              <w:rPr>
                <w:rFonts w:cs="Calibri"/>
                <w:color w:val="000000"/>
                <w:sz w:val="18"/>
                <w:szCs w:val="18"/>
              </w:rPr>
            </w:pPr>
            <w:r w:rsidRPr="007D1387">
              <w:rPr>
                <w:rFonts w:cs="Calibri"/>
                <w:color w:val="000000"/>
                <w:sz w:val="18"/>
                <w:szCs w:val="18"/>
              </w:rPr>
              <w:t>13</w:t>
            </w:r>
          </w:p>
        </w:tc>
        <w:tc>
          <w:tcPr>
            <w:tcW w:w="657" w:type="pct"/>
            <w:shd w:val="clear" w:color="auto" w:fill="auto"/>
            <w:noWrap/>
            <w:vAlign w:val="center"/>
            <w:hideMark/>
          </w:tcPr>
          <w:p w:rsidR="000E01FD" w:rsidRPr="007D1387" w:rsidRDefault="000E01FD" w:rsidP="00D826E6">
            <w:pPr>
              <w:ind w:right="170"/>
              <w:jc w:val="right"/>
              <w:rPr>
                <w:rFonts w:cs="Calibri"/>
                <w:color w:val="000000"/>
                <w:sz w:val="18"/>
                <w:szCs w:val="18"/>
              </w:rPr>
            </w:pPr>
            <w:r w:rsidRPr="007D1387">
              <w:rPr>
                <w:rFonts w:cs="Calibri"/>
                <w:color w:val="000000"/>
                <w:sz w:val="18"/>
                <w:szCs w:val="18"/>
              </w:rPr>
              <w:t>56</w:t>
            </w:r>
          </w:p>
        </w:tc>
        <w:tc>
          <w:tcPr>
            <w:tcW w:w="392" w:type="pct"/>
            <w:shd w:val="clear" w:color="auto" w:fill="auto"/>
            <w:noWrap/>
            <w:vAlign w:val="center"/>
            <w:hideMark/>
          </w:tcPr>
          <w:p w:rsidR="000E01FD" w:rsidRPr="007D1387" w:rsidRDefault="000E01FD" w:rsidP="00D826E6">
            <w:pPr>
              <w:ind w:right="-28"/>
              <w:jc w:val="right"/>
              <w:rPr>
                <w:rFonts w:cs="Calibri"/>
                <w:color w:val="000000"/>
                <w:sz w:val="18"/>
                <w:szCs w:val="18"/>
              </w:rPr>
            </w:pPr>
            <w:r w:rsidRPr="007D1387">
              <w:rPr>
                <w:rFonts w:cs="Calibri"/>
                <w:color w:val="000000"/>
                <w:sz w:val="18"/>
                <w:szCs w:val="18"/>
              </w:rPr>
              <w:t>0.25</w:t>
            </w:r>
          </w:p>
        </w:tc>
        <w:tc>
          <w:tcPr>
            <w:tcW w:w="305"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1994</w:t>
            </w:r>
          </w:p>
        </w:tc>
        <w:tc>
          <w:tcPr>
            <w:tcW w:w="487" w:type="pct"/>
            <w:shd w:val="clear" w:color="auto" w:fill="auto"/>
            <w:noWrap/>
            <w:vAlign w:val="center"/>
            <w:hideMark/>
          </w:tcPr>
          <w:p w:rsidR="000E01FD" w:rsidRPr="007D1387" w:rsidRDefault="000E01FD" w:rsidP="00D826E6">
            <w:pPr>
              <w:jc w:val="right"/>
              <w:rPr>
                <w:rFonts w:cs="Calibri"/>
                <w:color w:val="000000"/>
                <w:sz w:val="18"/>
                <w:szCs w:val="18"/>
              </w:rPr>
            </w:pPr>
            <w:r w:rsidRPr="007D1387">
              <w:rPr>
                <w:rFonts w:cs="Calibri"/>
                <w:color w:val="000000"/>
                <w:sz w:val="18"/>
                <w:szCs w:val="18"/>
              </w:rPr>
              <w:t>1804</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Lavatory Truck</w:t>
            </w:r>
          </w:p>
        </w:tc>
        <w:tc>
          <w:tcPr>
            <w:tcW w:w="1388" w:type="pct"/>
            <w:shd w:val="clear" w:color="auto" w:fill="auto"/>
            <w:vAlign w:val="center"/>
            <w:hideMark/>
          </w:tcPr>
          <w:p w:rsidR="006B6AC1" w:rsidRPr="007D1387" w:rsidRDefault="006B6AC1" w:rsidP="00D826E6">
            <w:pPr>
              <w:rPr>
                <w:rFonts w:cs="Calibri"/>
                <w:color w:val="000000"/>
                <w:sz w:val="18"/>
                <w:szCs w:val="18"/>
              </w:rPr>
            </w:pPr>
            <w:r w:rsidRPr="007D1387">
              <w:rPr>
                <w:rFonts w:cs="Calibri"/>
                <w:color w:val="000000"/>
                <w:sz w:val="18"/>
                <w:szCs w:val="18"/>
              </w:rPr>
              <w:t>Wollard TLS-770 / F350</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7</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235</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0.25</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1994</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1804</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Lift</w:t>
            </w:r>
          </w:p>
        </w:tc>
        <w:tc>
          <w:tcPr>
            <w:tcW w:w="1388" w:type="pct"/>
            <w:shd w:val="clear" w:color="auto" w:fill="auto"/>
            <w:vAlign w:val="center"/>
            <w:hideMark/>
          </w:tcPr>
          <w:p w:rsidR="006B6AC1" w:rsidRPr="007D1387" w:rsidRDefault="006B6AC1" w:rsidP="00D826E6">
            <w:pPr>
              <w:rPr>
                <w:rFonts w:cs="Calibri"/>
                <w:i/>
                <w:color w:val="000000"/>
                <w:sz w:val="18"/>
                <w:szCs w:val="18"/>
              </w:rPr>
            </w:pPr>
            <w:r w:rsidRPr="007D1387">
              <w:rPr>
                <w:rFonts w:cs="Calibri"/>
                <w:color w:val="000000"/>
                <w:sz w:val="18"/>
                <w:szCs w:val="18"/>
              </w:rPr>
              <w:t> </w:t>
            </w:r>
            <w:r w:rsidRPr="007D1387">
              <w:rPr>
                <w:rFonts w:cs="Calibri"/>
                <w:i/>
                <w:color w:val="000000"/>
                <w:sz w:val="18"/>
                <w:szCs w:val="18"/>
              </w:rPr>
              <w:t>EPA Default</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115</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1996</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412</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Lift</w:t>
            </w:r>
          </w:p>
        </w:tc>
        <w:tc>
          <w:tcPr>
            <w:tcW w:w="1388" w:type="pct"/>
            <w:shd w:val="clear" w:color="auto" w:fill="auto"/>
            <w:vAlign w:val="center"/>
            <w:hideMark/>
          </w:tcPr>
          <w:p w:rsidR="006B6AC1" w:rsidRPr="007D1387" w:rsidRDefault="006B6AC1" w:rsidP="00D826E6">
            <w:pPr>
              <w:rPr>
                <w:sz w:val="18"/>
                <w:szCs w:val="18"/>
              </w:rPr>
            </w:pPr>
            <w:r w:rsidRPr="007D1387">
              <w:rPr>
                <w:rFonts w:cs="Calibri"/>
                <w:i/>
                <w:color w:val="000000"/>
                <w:sz w:val="18"/>
                <w:szCs w:val="18"/>
              </w:rPr>
              <w:t>EPA Default</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115</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2000</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412</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Lift</w:t>
            </w:r>
          </w:p>
        </w:tc>
        <w:tc>
          <w:tcPr>
            <w:tcW w:w="1388" w:type="pct"/>
            <w:shd w:val="clear" w:color="auto" w:fill="auto"/>
            <w:vAlign w:val="center"/>
            <w:hideMark/>
          </w:tcPr>
          <w:p w:rsidR="006B6AC1" w:rsidRPr="007D1387" w:rsidRDefault="006B6AC1" w:rsidP="00D826E6">
            <w:pPr>
              <w:rPr>
                <w:sz w:val="18"/>
                <w:szCs w:val="18"/>
              </w:rPr>
            </w:pPr>
            <w:r w:rsidRPr="007D1387">
              <w:rPr>
                <w:rFonts w:cs="Calibri"/>
                <w:i/>
                <w:color w:val="000000"/>
                <w:sz w:val="18"/>
                <w:szCs w:val="18"/>
              </w:rPr>
              <w:t>EPA Default</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2</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115</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2001</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412</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Lift</w:t>
            </w:r>
          </w:p>
        </w:tc>
        <w:tc>
          <w:tcPr>
            <w:tcW w:w="1388" w:type="pct"/>
            <w:shd w:val="clear" w:color="auto" w:fill="auto"/>
            <w:vAlign w:val="center"/>
            <w:hideMark/>
          </w:tcPr>
          <w:p w:rsidR="006B6AC1" w:rsidRPr="007D1387" w:rsidRDefault="006B6AC1" w:rsidP="00D826E6">
            <w:pPr>
              <w:rPr>
                <w:sz w:val="18"/>
                <w:szCs w:val="18"/>
              </w:rPr>
            </w:pPr>
            <w:r w:rsidRPr="007D1387">
              <w:rPr>
                <w:rFonts w:cs="Calibri"/>
                <w:i/>
                <w:color w:val="000000"/>
                <w:sz w:val="18"/>
                <w:szCs w:val="18"/>
              </w:rPr>
              <w:t>EPA Default</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115</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2006</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412</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Lift</w:t>
            </w:r>
          </w:p>
        </w:tc>
        <w:tc>
          <w:tcPr>
            <w:tcW w:w="1388" w:type="pct"/>
            <w:shd w:val="clear" w:color="auto" w:fill="auto"/>
            <w:vAlign w:val="center"/>
            <w:hideMark/>
          </w:tcPr>
          <w:p w:rsidR="006B6AC1" w:rsidRPr="007D1387" w:rsidRDefault="006B6AC1" w:rsidP="00D826E6">
            <w:pPr>
              <w:rPr>
                <w:sz w:val="18"/>
                <w:szCs w:val="18"/>
              </w:rPr>
            </w:pPr>
            <w:r w:rsidRPr="007D1387">
              <w:rPr>
                <w:rFonts w:cs="Calibri"/>
                <w:i/>
                <w:color w:val="000000"/>
                <w:sz w:val="18"/>
                <w:szCs w:val="18"/>
              </w:rPr>
              <w:t>EPA Default</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20</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115</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2001</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412</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Propane</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Lift</w:t>
            </w:r>
          </w:p>
        </w:tc>
        <w:tc>
          <w:tcPr>
            <w:tcW w:w="1388" w:type="pct"/>
            <w:shd w:val="clear" w:color="auto" w:fill="auto"/>
            <w:vAlign w:val="center"/>
            <w:hideMark/>
          </w:tcPr>
          <w:p w:rsidR="006B6AC1" w:rsidRPr="007D1387" w:rsidRDefault="006B6AC1" w:rsidP="00D826E6">
            <w:pPr>
              <w:rPr>
                <w:sz w:val="18"/>
                <w:szCs w:val="18"/>
              </w:rPr>
            </w:pPr>
            <w:r w:rsidRPr="007D1387">
              <w:rPr>
                <w:rFonts w:cs="Calibri"/>
                <w:i/>
                <w:color w:val="000000"/>
                <w:sz w:val="18"/>
                <w:szCs w:val="18"/>
              </w:rPr>
              <w:t>EPA Default</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2</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115</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2001</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412</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Other</w:t>
            </w:r>
          </w:p>
        </w:tc>
        <w:tc>
          <w:tcPr>
            <w:tcW w:w="1388" w:type="pct"/>
            <w:shd w:val="clear" w:color="auto" w:fill="auto"/>
            <w:vAlign w:val="center"/>
            <w:hideMark/>
          </w:tcPr>
          <w:p w:rsidR="006B6AC1" w:rsidRPr="007D1387" w:rsidRDefault="006B6AC1" w:rsidP="00D826E6">
            <w:pPr>
              <w:rPr>
                <w:sz w:val="18"/>
                <w:szCs w:val="18"/>
              </w:rPr>
            </w:pPr>
            <w:r w:rsidRPr="007D1387">
              <w:rPr>
                <w:rFonts w:cs="Calibri"/>
                <w:i/>
                <w:color w:val="000000"/>
                <w:sz w:val="18"/>
                <w:szCs w:val="18"/>
              </w:rPr>
              <w:t>EPA Default</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140</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2001</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1990</w:t>
            </w:r>
          </w:p>
        </w:tc>
      </w:tr>
      <w:tr w:rsidR="00D826E6" w:rsidRPr="00485FF4" w:rsidTr="00C6786D">
        <w:trPr>
          <w:trHeight w:val="20"/>
        </w:trPr>
        <w:tc>
          <w:tcPr>
            <w:tcW w:w="404" w:type="pct"/>
            <w:shd w:val="clear" w:color="auto" w:fill="auto"/>
            <w:noWrap/>
            <w:vAlign w:val="center"/>
            <w:hideMark/>
          </w:tcPr>
          <w:p w:rsidR="006B6AC1" w:rsidRPr="007D1387" w:rsidRDefault="006B6AC1"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6B6AC1" w:rsidRPr="007D1387" w:rsidRDefault="006B6AC1" w:rsidP="00D826E6">
            <w:pPr>
              <w:ind w:right="-117"/>
              <w:rPr>
                <w:rFonts w:cs="Calibri"/>
                <w:color w:val="000000"/>
                <w:sz w:val="18"/>
                <w:szCs w:val="18"/>
              </w:rPr>
            </w:pPr>
            <w:r w:rsidRPr="007D1387">
              <w:rPr>
                <w:rFonts w:cs="Calibri"/>
                <w:color w:val="000000"/>
                <w:sz w:val="18"/>
                <w:szCs w:val="18"/>
              </w:rPr>
              <w:t>Other</w:t>
            </w:r>
          </w:p>
        </w:tc>
        <w:tc>
          <w:tcPr>
            <w:tcW w:w="1388" w:type="pct"/>
            <w:shd w:val="clear" w:color="auto" w:fill="auto"/>
            <w:vAlign w:val="center"/>
            <w:hideMark/>
          </w:tcPr>
          <w:p w:rsidR="006B6AC1" w:rsidRPr="007D1387" w:rsidRDefault="006B6AC1" w:rsidP="00D826E6">
            <w:pPr>
              <w:rPr>
                <w:sz w:val="18"/>
                <w:szCs w:val="18"/>
              </w:rPr>
            </w:pPr>
            <w:r w:rsidRPr="007D1387">
              <w:rPr>
                <w:rFonts w:cs="Calibri"/>
                <w:i/>
                <w:color w:val="000000"/>
                <w:sz w:val="18"/>
                <w:szCs w:val="18"/>
              </w:rPr>
              <w:t>EPA Default</w:t>
            </w:r>
          </w:p>
        </w:tc>
        <w:tc>
          <w:tcPr>
            <w:tcW w:w="608" w:type="pct"/>
            <w:shd w:val="clear" w:color="auto" w:fill="auto"/>
            <w:noWrap/>
            <w:vAlign w:val="center"/>
            <w:hideMark/>
          </w:tcPr>
          <w:p w:rsidR="006B6AC1" w:rsidRPr="007D1387" w:rsidRDefault="006B6AC1" w:rsidP="00D826E6">
            <w:pPr>
              <w:ind w:right="190"/>
              <w:jc w:val="right"/>
              <w:rPr>
                <w:rFonts w:cs="Calibri"/>
                <w:color w:val="000000"/>
                <w:sz w:val="18"/>
                <w:szCs w:val="18"/>
              </w:rPr>
            </w:pPr>
            <w:r w:rsidRPr="007D1387">
              <w:rPr>
                <w:rFonts w:cs="Calibri"/>
                <w:color w:val="000000"/>
                <w:sz w:val="18"/>
                <w:szCs w:val="18"/>
              </w:rPr>
              <w:t>11</w:t>
            </w:r>
          </w:p>
        </w:tc>
        <w:tc>
          <w:tcPr>
            <w:tcW w:w="657" w:type="pct"/>
            <w:shd w:val="clear" w:color="auto" w:fill="auto"/>
            <w:noWrap/>
            <w:vAlign w:val="center"/>
            <w:hideMark/>
          </w:tcPr>
          <w:p w:rsidR="006B6AC1" w:rsidRPr="007D1387" w:rsidRDefault="006B6AC1" w:rsidP="00D826E6">
            <w:pPr>
              <w:ind w:right="170"/>
              <w:jc w:val="right"/>
              <w:rPr>
                <w:rFonts w:cs="Calibri"/>
                <w:color w:val="000000"/>
                <w:sz w:val="18"/>
                <w:szCs w:val="18"/>
              </w:rPr>
            </w:pPr>
            <w:r w:rsidRPr="007D1387">
              <w:rPr>
                <w:rFonts w:cs="Calibri"/>
                <w:color w:val="000000"/>
                <w:sz w:val="18"/>
                <w:szCs w:val="18"/>
              </w:rPr>
              <w:t>140</w:t>
            </w:r>
          </w:p>
        </w:tc>
        <w:tc>
          <w:tcPr>
            <w:tcW w:w="392" w:type="pct"/>
            <w:shd w:val="clear" w:color="auto" w:fill="auto"/>
            <w:noWrap/>
            <w:vAlign w:val="center"/>
            <w:hideMark/>
          </w:tcPr>
          <w:p w:rsidR="006B6AC1" w:rsidRPr="007D1387" w:rsidRDefault="006B6AC1" w:rsidP="00D826E6">
            <w:pPr>
              <w:ind w:right="-28"/>
              <w:jc w:val="right"/>
              <w:rPr>
                <w:rFonts w:cs="Calibri"/>
                <w:color w:val="000000"/>
                <w:sz w:val="18"/>
                <w:szCs w:val="18"/>
              </w:rPr>
            </w:pPr>
            <w:r w:rsidRPr="007D1387">
              <w:rPr>
                <w:rFonts w:cs="Calibri"/>
                <w:color w:val="000000"/>
                <w:sz w:val="18"/>
                <w:szCs w:val="18"/>
              </w:rPr>
              <w:t>0.50</w:t>
            </w:r>
          </w:p>
        </w:tc>
        <w:tc>
          <w:tcPr>
            <w:tcW w:w="305"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2001</w:t>
            </w:r>
          </w:p>
        </w:tc>
        <w:tc>
          <w:tcPr>
            <w:tcW w:w="487" w:type="pct"/>
            <w:shd w:val="clear" w:color="auto" w:fill="auto"/>
            <w:noWrap/>
            <w:vAlign w:val="center"/>
            <w:hideMark/>
          </w:tcPr>
          <w:p w:rsidR="006B6AC1" w:rsidRPr="007D1387" w:rsidRDefault="006B6AC1" w:rsidP="00D826E6">
            <w:pPr>
              <w:jc w:val="right"/>
              <w:rPr>
                <w:rFonts w:cs="Calibri"/>
                <w:color w:val="000000"/>
                <w:sz w:val="18"/>
                <w:szCs w:val="18"/>
              </w:rPr>
            </w:pPr>
            <w:r w:rsidRPr="007D1387">
              <w:rPr>
                <w:rFonts w:cs="Calibri"/>
                <w:color w:val="000000"/>
                <w:sz w:val="18"/>
                <w:szCs w:val="18"/>
              </w:rPr>
              <w:t>1990</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Passenger Stand</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Wollard CMPS170 / CMPS228</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4</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65</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0.57</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1998</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227</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Passenger Stand</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Wollard CMPS170 / CMPS228</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65</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0.57</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2001</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227</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Passenger Stand</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Wollard CMPS170 / CMPS228</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65</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0.57</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2007</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227</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Passenger Stand</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Wollard CMPS170 / CMPS228</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65</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0.57</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2011</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227</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Passenger Stand</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Wollard CMPS170 / CMPS228</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4</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65</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0.57</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1998</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227</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Passenger Stand</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Wollard CMPS170 / CMPS228</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65</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0.57</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1971</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227</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Propane</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Passenger Stand</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Wollard CMPS170 / CMPS228</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65</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0.57</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1998</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227</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Gasoline</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Service Truck</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F250 / F350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5</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235</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0.20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2005</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1016</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Service Truck</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F250 / F350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235</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0.20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2002</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1016</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Service Truck</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F250 / F350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26</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235</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0.20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2005</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1016</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Diesel</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Service Truck</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F250 / F350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235</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0.20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2008</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1016</w:t>
            </w:r>
          </w:p>
        </w:tc>
      </w:tr>
      <w:tr w:rsidR="00D826E6" w:rsidRPr="00485FF4" w:rsidTr="00C6786D">
        <w:trPr>
          <w:trHeight w:val="63"/>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Natural Gas</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Service Truck</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F250 / F350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1</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235</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0.20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2005</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1016</w:t>
            </w:r>
          </w:p>
        </w:tc>
      </w:tr>
      <w:tr w:rsidR="00D826E6" w:rsidRPr="00485FF4" w:rsidTr="00C6786D">
        <w:trPr>
          <w:trHeight w:val="20"/>
        </w:trPr>
        <w:tc>
          <w:tcPr>
            <w:tcW w:w="404" w:type="pct"/>
            <w:shd w:val="clear" w:color="auto" w:fill="auto"/>
            <w:noWrap/>
            <w:vAlign w:val="center"/>
            <w:hideMark/>
          </w:tcPr>
          <w:p w:rsidR="000656C4" w:rsidRPr="007D1387" w:rsidRDefault="000656C4" w:rsidP="00D826E6">
            <w:pPr>
              <w:ind w:left="-26" w:right="-196"/>
              <w:rPr>
                <w:rFonts w:cs="Calibri"/>
                <w:color w:val="000000"/>
                <w:sz w:val="18"/>
                <w:szCs w:val="18"/>
              </w:rPr>
            </w:pPr>
            <w:r w:rsidRPr="007D1387">
              <w:rPr>
                <w:rFonts w:cs="Calibri"/>
                <w:color w:val="000000"/>
                <w:sz w:val="18"/>
                <w:szCs w:val="18"/>
              </w:rPr>
              <w:t>Propane</w:t>
            </w:r>
          </w:p>
        </w:tc>
        <w:tc>
          <w:tcPr>
            <w:tcW w:w="758" w:type="pct"/>
            <w:shd w:val="clear" w:color="auto" w:fill="auto"/>
            <w:noWrap/>
            <w:vAlign w:val="center"/>
            <w:hideMark/>
          </w:tcPr>
          <w:p w:rsidR="000656C4" w:rsidRPr="007D1387" w:rsidRDefault="000656C4" w:rsidP="00D826E6">
            <w:pPr>
              <w:ind w:right="-117"/>
              <w:rPr>
                <w:rFonts w:cs="Calibri"/>
                <w:color w:val="000000"/>
                <w:sz w:val="18"/>
                <w:szCs w:val="18"/>
              </w:rPr>
            </w:pPr>
            <w:r w:rsidRPr="007D1387">
              <w:rPr>
                <w:rFonts w:cs="Calibri"/>
                <w:color w:val="000000"/>
                <w:sz w:val="18"/>
                <w:szCs w:val="18"/>
              </w:rPr>
              <w:t>Service Truck</w:t>
            </w:r>
          </w:p>
        </w:tc>
        <w:tc>
          <w:tcPr>
            <w:tcW w:w="1388" w:type="pct"/>
            <w:shd w:val="clear" w:color="auto" w:fill="auto"/>
            <w:vAlign w:val="center"/>
            <w:hideMark/>
          </w:tcPr>
          <w:p w:rsidR="000656C4" w:rsidRPr="007D1387" w:rsidRDefault="000656C4" w:rsidP="00D826E6">
            <w:pPr>
              <w:rPr>
                <w:rFonts w:cs="Calibri"/>
                <w:color w:val="000000"/>
                <w:sz w:val="18"/>
                <w:szCs w:val="18"/>
              </w:rPr>
            </w:pPr>
            <w:r w:rsidRPr="007D1387">
              <w:rPr>
                <w:rFonts w:cs="Calibri"/>
                <w:color w:val="000000"/>
                <w:sz w:val="18"/>
                <w:szCs w:val="18"/>
              </w:rPr>
              <w:t>F250 / F350</w:t>
            </w:r>
          </w:p>
        </w:tc>
        <w:tc>
          <w:tcPr>
            <w:tcW w:w="608" w:type="pct"/>
            <w:shd w:val="clear" w:color="auto" w:fill="auto"/>
            <w:noWrap/>
            <w:vAlign w:val="center"/>
            <w:hideMark/>
          </w:tcPr>
          <w:p w:rsidR="000656C4" w:rsidRPr="007D1387" w:rsidRDefault="000656C4" w:rsidP="00D826E6">
            <w:pPr>
              <w:ind w:right="190"/>
              <w:jc w:val="right"/>
              <w:rPr>
                <w:rFonts w:cs="Calibri"/>
                <w:color w:val="000000"/>
                <w:sz w:val="18"/>
                <w:szCs w:val="18"/>
              </w:rPr>
            </w:pPr>
            <w:r w:rsidRPr="007D1387">
              <w:rPr>
                <w:rFonts w:cs="Calibri"/>
                <w:color w:val="000000"/>
                <w:sz w:val="18"/>
                <w:szCs w:val="18"/>
              </w:rPr>
              <w:t>2</w:t>
            </w:r>
          </w:p>
        </w:tc>
        <w:tc>
          <w:tcPr>
            <w:tcW w:w="657" w:type="pct"/>
            <w:shd w:val="clear" w:color="auto" w:fill="auto"/>
            <w:noWrap/>
            <w:vAlign w:val="center"/>
            <w:hideMark/>
          </w:tcPr>
          <w:p w:rsidR="000656C4" w:rsidRPr="007D1387" w:rsidRDefault="000656C4" w:rsidP="00D826E6">
            <w:pPr>
              <w:ind w:right="170"/>
              <w:jc w:val="right"/>
              <w:rPr>
                <w:rFonts w:cs="Calibri"/>
                <w:color w:val="000000"/>
                <w:sz w:val="18"/>
                <w:szCs w:val="18"/>
              </w:rPr>
            </w:pPr>
            <w:r w:rsidRPr="007D1387">
              <w:rPr>
                <w:rFonts w:cs="Calibri"/>
                <w:color w:val="000000"/>
                <w:sz w:val="18"/>
                <w:szCs w:val="18"/>
              </w:rPr>
              <w:t>235</w:t>
            </w:r>
          </w:p>
        </w:tc>
        <w:tc>
          <w:tcPr>
            <w:tcW w:w="392" w:type="pct"/>
            <w:shd w:val="clear" w:color="auto" w:fill="auto"/>
            <w:noWrap/>
            <w:vAlign w:val="center"/>
            <w:hideMark/>
          </w:tcPr>
          <w:p w:rsidR="000656C4" w:rsidRPr="007D1387" w:rsidRDefault="000656C4" w:rsidP="00D826E6">
            <w:pPr>
              <w:ind w:right="-28"/>
              <w:jc w:val="right"/>
              <w:rPr>
                <w:rFonts w:cs="Calibri"/>
                <w:color w:val="000000"/>
                <w:sz w:val="18"/>
                <w:szCs w:val="18"/>
              </w:rPr>
            </w:pPr>
            <w:r w:rsidRPr="007D1387">
              <w:rPr>
                <w:rFonts w:cs="Calibri"/>
                <w:color w:val="000000"/>
                <w:sz w:val="18"/>
                <w:szCs w:val="18"/>
              </w:rPr>
              <w:t>0.20</w:t>
            </w:r>
          </w:p>
        </w:tc>
        <w:tc>
          <w:tcPr>
            <w:tcW w:w="305"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2005</w:t>
            </w:r>
          </w:p>
        </w:tc>
        <w:tc>
          <w:tcPr>
            <w:tcW w:w="487" w:type="pct"/>
            <w:shd w:val="clear" w:color="auto" w:fill="auto"/>
            <w:noWrap/>
            <w:vAlign w:val="center"/>
            <w:hideMark/>
          </w:tcPr>
          <w:p w:rsidR="000656C4" w:rsidRPr="007D1387" w:rsidRDefault="000656C4" w:rsidP="00D826E6">
            <w:pPr>
              <w:jc w:val="right"/>
              <w:rPr>
                <w:rFonts w:cs="Calibri"/>
                <w:color w:val="000000"/>
                <w:sz w:val="18"/>
                <w:szCs w:val="18"/>
              </w:rPr>
            </w:pPr>
            <w:r w:rsidRPr="007D1387">
              <w:rPr>
                <w:rFonts w:cs="Calibri"/>
                <w:color w:val="000000"/>
                <w:sz w:val="18"/>
                <w:szCs w:val="18"/>
              </w:rPr>
              <w:t>1016</w:t>
            </w:r>
          </w:p>
        </w:tc>
      </w:tr>
    </w:tbl>
    <w:p w:rsidR="000656C4" w:rsidRPr="00B75DC1" w:rsidRDefault="00FE3D9D" w:rsidP="001F6CFE">
      <w:pPr>
        <w:pStyle w:val="BL---BL"/>
        <w:pBdr>
          <w:bottom w:val="single" w:sz="4" w:space="1" w:color="auto"/>
        </w:pBdr>
        <w:tabs>
          <w:tab w:val="clear" w:pos="720"/>
          <w:tab w:val="left" w:pos="900"/>
        </w:tabs>
        <w:spacing w:before="120" w:after="0" w:line="240" w:lineRule="auto"/>
        <w:ind w:left="900" w:hanging="900"/>
        <w:rPr>
          <w:rFonts w:ascii="Verdana" w:hAnsi="Verdana" w:cs="Arial"/>
          <w:sz w:val="16"/>
          <w:szCs w:val="16"/>
        </w:rPr>
      </w:pPr>
      <w:r>
        <w:rPr>
          <w:rFonts w:ascii="Verdana" w:hAnsi="Verdana" w:cs="Arial"/>
          <w:sz w:val="16"/>
          <w:szCs w:val="16"/>
        </w:rPr>
        <w:t>Source:</w:t>
      </w:r>
      <w:r>
        <w:rPr>
          <w:rFonts w:ascii="Verdana" w:hAnsi="Verdana" w:cs="Arial"/>
          <w:sz w:val="16"/>
          <w:szCs w:val="16"/>
        </w:rPr>
        <w:tab/>
      </w:r>
      <w:r w:rsidR="00C249A1">
        <w:rPr>
          <w:rFonts w:ascii="Verdana" w:hAnsi="Verdana" w:cs="Arial"/>
          <w:sz w:val="16"/>
          <w:szCs w:val="16"/>
        </w:rPr>
        <w:t>LeighFisher, 2016 and</w:t>
      </w:r>
      <w:r w:rsidR="000656C4" w:rsidRPr="00B75DC1">
        <w:rPr>
          <w:rFonts w:ascii="Verdana" w:hAnsi="Verdana" w:cs="Arial"/>
          <w:sz w:val="16"/>
          <w:szCs w:val="16"/>
        </w:rPr>
        <w:t xml:space="preserve"> Land</w:t>
      </w:r>
      <w:r w:rsidR="00485FF4">
        <w:rPr>
          <w:rFonts w:ascii="Verdana" w:hAnsi="Verdana" w:cs="Arial"/>
          <w:sz w:val="16"/>
          <w:szCs w:val="16"/>
        </w:rPr>
        <w:t>rum &amp; Brown analysis, 2017</w:t>
      </w:r>
      <w:r w:rsidR="00C249A1">
        <w:rPr>
          <w:rFonts w:ascii="Verdana" w:hAnsi="Verdana" w:cs="Arial"/>
          <w:sz w:val="16"/>
          <w:szCs w:val="16"/>
        </w:rPr>
        <w:t>.</w:t>
      </w:r>
    </w:p>
    <w:p w:rsidR="00FE3D9D" w:rsidRDefault="00FE3D9D" w:rsidP="001F6CFE">
      <w:pPr>
        <w:pBdr>
          <w:bottom w:val="single" w:sz="4" w:space="1" w:color="auto"/>
        </w:pBdr>
        <w:sectPr w:rsidR="00FE3D9D" w:rsidSect="007D1387">
          <w:pgSz w:w="15840" w:h="12240" w:orient="landscape" w:code="1"/>
          <w:pgMar w:top="1440" w:right="1440" w:bottom="1152" w:left="1440" w:header="576" w:footer="432" w:gutter="0"/>
          <w:cols w:space="720"/>
          <w:noEndnote/>
          <w:docGrid w:linePitch="299"/>
        </w:sectPr>
      </w:pPr>
    </w:p>
    <w:p w:rsidR="004E2238" w:rsidRDefault="00FE5C08" w:rsidP="00D826E6">
      <w:pPr>
        <w:pStyle w:val="Heading20"/>
        <w:keepNext w:val="0"/>
      </w:pPr>
      <w:r w:rsidRPr="00523E31">
        <w:lastRenderedPageBreak/>
        <w:t>3</w:t>
      </w:r>
      <w:r w:rsidR="004E2238" w:rsidRPr="00523E31">
        <w:t>.</w:t>
      </w:r>
      <w:r w:rsidRPr="00523E31">
        <w:t>3</w:t>
      </w:r>
      <w:r w:rsidR="004E2238" w:rsidRPr="00523E31">
        <w:t>.</w:t>
      </w:r>
      <w:r w:rsidRPr="00523E31">
        <w:t>4</w:t>
      </w:r>
      <w:r w:rsidR="004E2238" w:rsidRPr="00523E31">
        <w:tab/>
        <w:t>STATIONARY SOURCES</w:t>
      </w:r>
    </w:p>
    <w:p w:rsidR="00523E31" w:rsidRPr="00590608" w:rsidRDefault="00523E31" w:rsidP="00D826E6">
      <w:pPr>
        <w:rPr>
          <w:sz w:val="20"/>
          <w:szCs w:val="20"/>
        </w:rPr>
      </w:pPr>
    </w:p>
    <w:p w:rsidR="00765398" w:rsidRDefault="00523E31" w:rsidP="00D826E6">
      <w:pPr>
        <w:pStyle w:val="BL---BL"/>
        <w:tabs>
          <w:tab w:val="left" w:pos="7380"/>
        </w:tabs>
        <w:spacing w:after="0" w:line="240" w:lineRule="auto"/>
        <w:rPr>
          <w:rFonts w:ascii="Verdana" w:hAnsi="Verdana"/>
          <w:sz w:val="22"/>
        </w:rPr>
      </w:pPr>
      <w:r>
        <w:rPr>
          <w:rFonts w:ascii="Verdana" w:hAnsi="Verdana"/>
          <w:sz w:val="22"/>
        </w:rPr>
        <w:t>S</w:t>
      </w:r>
      <w:r w:rsidRPr="00523E31">
        <w:rPr>
          <w:rFonts w:ascii="Verdana" w:hAnsi="Verdana"/>
          <w:sz w:val="22"/>
        </w:rPr>
        <w:t xml:space="preserve">tationary sources of </w:t>
      </w:r>
      <w:r>
        <w:rPr>
          <w:rFonts w:ascii="Verdana" w:hAnsi="Verdana"/>
          <w:sz w:val="22"/>
        </w:rPr>
        <w:t>air pollution include</w:t>
      </w:r>
      <w:r w:rsidRPr="00523E31">
        <w:rPr>
          <w:rFonts w:ascii="Verdana" w:hAnsi="Verdana"/>
          <w:sz w:val="22"/>
        </w:rPr>
        <w:t xml:space="preserve"> generators and boilers</w:t>
      </w:r>
      <w:r>
        <w:rPr>
          <w:rFonts w:ascii="Verdana" w:hAnsi="Verdana"/>
          <w:sz w:val="22"/>
        </w:rPr>
        <w:t xml:space="preserve"> located on </w:t>
      </w:r>
      <w:r w:rsidR="00590608">
        <w:rPr>
          <w:rFonts w:ascii="Verdana" w:hAnsi="Verdana"/>
          <w:sz w:val="22"/>
        </w:rPr>
        <w:t>A</w:t>
      </w:r>
      <w:r>
        <w:rPr>
          <w:rFonts w:ascii="Verdana" w:hAnsi="Verdana"/>
          <w:sz w:val="22"/>
        </w:rPr>
        <w:t>irport property</w:t>
      </w:r>
      <w:r w:rsidRPr="00523E31">
        <w:rPr>
          <w:rFonts w:ascii="Verdana" w:hAnsi="Verdana"/>
          <w:sz w:val="22"/>
        </w:rPr>
        <w:t xml:space="preserve">. </w:t>
      </w:r>
      <w:r w:rsidR="00485FF4">
        <w:rPr>
          <w:rFonts w:ascii="Verdana" w:hAnsi="Verdana"/>
          <w:sz w:val="22"/>
        </w:rPr>
        <w:t xml:space="preserve"> </w:t>
      </w:r>
      <w:r w:rsidRPr="00523E31">
        <w:rPr>
          <w:rFonts w:ascii="Verdana" w:hAnsi="Verdana"/>
          <w:sz w:val="22"/>
        </w:rPr>
        <w:t xml:space="preserve">These stationary sources are a small percentage of the overall </w:t>
      </w:r>
      <w:r>
        <w:rPr>
          <w:rFonts w:ascii="Verdana" w:hAnsi="Verdana"/>
          <w:sz w:val="22"/>
        </w:rPr>
        <w:t>emission i</w:t>
      </w:r>
      <w:r w:rsidRPr="00523E31">
        <w:rPr>
          <w:rFonts w:ascii="Verdana" w:hAnsi="Verdana"/>
          <w:sz w:val="22"/>
        </w:rPr>
        <w:t>nventory and are unlikely to change significantly from year</w:t>
      </w:r>
      <w:r w:rsidRPr="00523E31">
        <w:rPr>
          <w:rFonts w:ascii="Cambria Math" w:hAnsi="Cambria Math" w:cs="Cambria Math"/>
          <w:sz w:val="22"/>
        </w:rPr>
        <w:t>‐</w:t>
      </w:r>
      <w:r w:rsidRPr="00523E31">
        <w:rPr>
          <w:rFonts w:ascii="Verdana" w:hAnsi="Verdana"/>
          <w:sz w:val="22"/>
        </w:rPr>
        <w:t>to</w:t>
      </w:r>
      <w:r w:rsidRPr="00523E31">
        <w:rPr>
          <w:rFonts w:ascii="Cambria Math" w:hAnsi="Cambria Math" w:cs="Cambria Math"/>
          <w:sz w:val="22"/>
        </w:rPr>
        <w:t>‐</w:t>
      </w:r>
      <w:r w:rsidRPr="00523E31">
        <w:rPr>
          <w:rFonts w:ascii="Verdana" w:hAnsi="Verdana"/>
          <w:sz w:val="22"/>
        </w:rPr>
        <w:t xml:space="preserve">year. </w:t>
      </w:r>
      <w:r w:rsidR="00485FF4">
        <w:rPr>
          <w:rFonts w:ascii="Verdana" w:hAnsi="Verdana"/>
          <w:sz w:val="22"/>
        </w:rPr>
        <w:t xml:space="preserve"> </w:t>
      </w:r>
      <w:r>
        <w:rPr>
          <w:rFonts w:ascii="Verdana" w:hAnsi="Verdana"/>
          <w:sz w:val="22"/>
        </w:rPr>
        <w:t xml:space="preserve">It is important for the modeling of </w:t>
      </w:r>
      <w:r w:rsidR="008F28DE">
        <w:rPr>
          <w:rFonts w:ascii="Verdana" w:hAnsi="Verdana"/>
          <w:sz w:val="22"/>
        </w:rPr>
        <w:t xml:space="preserve">air pollution that </w:t>
      </w:r>
      <w:r w:rsidR="000E01FD">
        <w:rPr>
          <w:rFonts w:ascii="Verdana" w:hAnsi="Verdana"/>
          <w:sz w:val="22"/>
        </w:rPr>
        <w:t xml:space="preserve">run-time hours </w:t>
      </w:r>
      <w:r w:rsidRPr="00523E31">
        <w:rPr>
          <w:rFonts w:ascii="Verdana" w:hAnsi="Verdana"/>
          <w:sz w:val="22"/>
        </w:rPr>
        <w:t>and estimated energy used by boilers</w:t>
      </w:r>
      <w:r w:rsidR="008F28DE">
        <w:rPr>
          <w:rFonts w:ascii="Verdana" w:hAnsi="Verdana"/>
          <w:sz w:val="22"/>
        </w:rPr>
        <w:t xml:space="preserve"> are identified</w:t>
      </w:r>
      <w:r w:rsidRPr="00523E31">
        <w:rPr>
          <w:rFonts w:ascii="Verdana" w:hAnsi="Verdana"/>
          <w:sz w:val="22"/>
        </w:rPr>
        <w:t>.</w:t>
      </w:r>
      <w:r w:rsidR="008B60C6">
        <w:rPr>
          <w:rFonts w:ascii="Verdana" w:hAnsi="Verdana"/>
          <w:sz w:val="22"/>
        </w:rPr>
        <w:t xml:space="preserve"> </w:t>
      </w:r>
      <w:r w:rsidR="00485FF4">
        <w:rPr>
          <w:rFonts w:ascii="Verdana" w:hAnsi="Verdana"/>
          <w:sz w:val="22"/>
        </w:rPr>
        <w:t xml:space="preserve"> </w:t>
      </w:r>
      <w:r w:rsidR="00BA4579">
        <w:rPr>
          <w:rFonts w:ascii="Verdana" w:hAnsi="Verdana"/>
          <w:sz w:val="22"/>
        </w:rPr>
        <w:t>In 2016, the</w:t>
      </w:r>
      <w:r w:rsidR="0002262E">
        <w:rPr>
          <w:rFonts w:ascii="Verdana" w:hAnsi="Verdana"/>
          <w:sz w:val="22"/>
        </w:rPr>
        <w:t xml:space="preserve"> most freq</w:t>
      </w:r>
      <w:r w:rsidR="00FA48C2">
        <w:rPr>
          <w:rFonts w:ascii="Verdana" w:hAnsi="Verdana"/>
          <w:sz w:val="22"/>
        </w:rPr>
        <w:t>uently used boiler wa</w:t>
      </w:r>
      <w:r w:rsidR="0002262E">
        <w:rPr>
          <w:rFonts w:ascii="Verdana" w:hAnsi="Verdana"/>
          <w:sz w:val="22"/>
        </w:rPr>
        <w:t xml:space="preserve">s the </w:t>
      </w:r>
      <w:r w:rsidR="00D826E6">
        <w:rPr>
          <w:rFonts w:ascii="Verdana" w:hAnsi="Verdana"/>
          <w:sz w:val="22"/>
        </w:rPr>
        <w:t>w</w:t>
      </w:r>
      <w:r w:rsidR="00D826E6" w:rsidRPr="0002262E">
        <w:rPr>
          <w:rFonts w:ascii="Verdana" w:hAnsi="Verdana"/>
          <w:sz w:val="22"/>
        </w:rPr>
        <w:t>all-fired</w:t>
      </w:r>
      <w:r w:rsidR="0002262E" w:rsidRPr="0002262E">
        <w:rPr>
          <w:rFonts w:ascii="Verdana" w:hAnsi="Verdana"/>
          <w:sz w:val="22"/>
        </w:rPr>
        <w:t xml:space="preserve"> boiler fueled by natural gas. </w:t>
      </w:r>
      <w:r w:rsidR="00485FF4">
        <w:rPr>
          <w:rFonts w:ascii="Verdana" w:hAnsi="Verdana"/>
          <w:sz w:val="22"/>
        </w:rPr>
        <w:t xml:space="preserve"> </w:t>
      </w:r>
      <w:r w:rsidR="008B60C6" w:rsidRPr="0002262E">
        <w:rPr>
          <w:rFonts w:ascii="Verdana" w:hAnsi="Verdana"/>
          <w:sz w:val="22"/>
        </w:rPr>
        <w:t xml:space="preserve">The </w:t>
      </w:r>
      <w:r w:rsidR="0002262E" w:rsidRPr="0002262E">
        <w:rPr>
          <w:rFonts w:ascii="Verdana" w:hAnsi="Verdana"/>
          <w:sz w:val="22"/>
        </w:rPr>
        <w:t xml:space="preserve">boiler inventory </w:t>
      </w:r>
      <w:r w:rsidR="008B60C6" w:rsidRPr="0002262E">
        <w:rPr>
          <w:rFonts w:ascii="Verdana" w:hAnsi="Verdana"/>
          <w:sz w:val="22"/>
        </w:rPr>
        <w:t xml:space="preserve">is shown in </w:t>
      </w:r>
      <w:r w:rsidR="008B60C6" w:rsidRPr="0002262E">
        <w:rPr>
          <w:rFonts w:ascii="Verdana" w:hAnsi="Verdana"/>
          <w:b/>
          <w:sz w:val="22"/>
        </w:rPr>
        <w:t xml:space="preserve">Table </w:t>
      </w:r>
      <w:r w:rsidR="003A7283">
        <w:rPr>
          <w:rFonts w:ascii="Verdana" w:hAnsi="Verdana"/>
          <w:b/>
          <w:sz w:val="22"/>
        </w:rPr>
        <w:t>10</w:t>
      </w:r>
      <w:r w:rsidR="008B60C6" w:rsidRPr="0002262E">
        <w:rPr>
          <w:rFonts w:ascii="Verdana" w:hAnsi="Verdana"/>
          <w:sz w:val="22"/>
        </w:rPr>
        <w:t>.</w:t>
      </w:r>
    </w:p>
    <w:p w:rsidR="000E01FD" w:rsidRPr="00590608" w:rsidRDefault="000E01FD" w:rsidP="00D826E6">
      <w:pPr>
        <w:pStyle w:val="BL---BL"/>
        <w:tabs>
          <w:tab w:val="left" w:pos="7380"/>
        </w:tabs>
        <w:spacing w:after="0" w:line="240" w:lineRule="auto"/>
        <w:rPr>
          <w:rFonts w:ascii="Verdana" w:hAnsi="Verdana"/>
          <w:sz w:val="20"/>
          <w:szCs w:val="20"/>
        </w:rPr>
      </w:pPr>
    </w:p>
    <w:p w:rsidR="00765398" w:rsidRDefault="00765398" w:rsidP="00BA0EB2">
      <w:pPr>
        <w:pStyle w:val="Table"/>
        <w:pBdr>
          <w:top w:val="single" w:sz="4" w:space="1" w:color="auto"/>
        </w:pBdr>
      </w:pPr>
      <w:bookmarkStart w:id="27" w:name="_Toc492899764"/>
      <w:r w:rsidRPr="00D826E6">
        <w:t xml:space="preserve">Table </w:t>
      </w:r>
      <w:r w:rsidR="003A7283">
        <w:t>10</w:t>
      </w:r>
      <w:r w:rsidR="00BA0EB2">
        <w:tab/>
      </w:r>
      <w:r w:rsidR="00BA0EB2">
        <w:br/>
      </w:r>
      <w:r>
        <w:t xml:space="preserve">2016 STATIONARY SOURCES </w:t>
      </w:r>
      <w:r w:rsidR="00D0140D">
        <w:t>INVENTORY</w:t>
      </w:r>
      <w:r>
        <w:t xml:space="preserve"> - BOILERS</w:t>
      </w:r>
      <w:bookmarkEnd w:id="27"/>
    </w:p>
    <w:p w:rsidR="00765398" w:rsidRPr="00590608" w:rsidRDefault="00765398" w:rsidP="00C6786D">
      <w:pPr>
        <w:rPr>
          <w:b/>
          <w:sz w:val="20"/>
          <w:szCs w:val="20"/>
        </w:rPr>
      </w:pPr>
    </w:p>
    <w:tbl>
      <w:tblPr>
        <w:tblW w:w="4840"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838"/>
        <w:gridCol w:w="2193"/>
      </w:tblGrid>
      <w:tr w:rsidR="00105056" w:rsidRPr="00D826E6" w:rsidTr="002D0853">
        <w:trPr>
          <w:trHeight w:val="161"/>
          <w:tblHeader/>
        </w:trPr>
        <w:tc>
          <w:tcPr>
            <w:tcW w:w="3786" w:type="pct"/>
            <w:shd w:val="clear" w:color="auto" w:fill="D9D9D9" w:themeFill="background1" w:themeFillShade="D9"/>
            <w:noWrap/>
            <w:vAlign w:val="center"/>
          </w:tcPr>
          <w:p w:rsidR="00105056" w:rsidRPr="00D826E6" w:rsidRDefault="00D826E6" w:rsidP="00D826E6">
            <w:pPr>
              <w:spacing w:before="20" w:after="20"/>
              <w:ind w:left="160"/>
              <w:jc w:val="center"/>
              <w:rPr>
                <w:rFonts w:cs="Arial"/>
                <w:b/>
                <w:bCs/>
                <w:caps/>
                <w:sz w:val="20"/>
                <w:szCs w:val="20"/>
              </w:rPr>
            </w:pPr>
            <w:r w:rsidRPr="00D826E6">
              <w:rPr>
                <w:b/>
                <w:sz w:val="20"/>
                <w:szCs w:val="20"/>
              </w:rPr>
              <w:t>TYPE</w:t>
            </w:r>
          </w:p>
        </w:tc>
        <w:tc>
          <w:tcPr>
            <w:tcW w:w="1214" w:type="pct"/>
            <w:shd w:val="clear" w:color="auto" w:fill="D9D9D9" w:themeFill="background1" w:themeFillShade="D9"/>
            <w:vAlign w:val="center"/>
          </w:tcPr>
          <w:p w:rsidR="00105056" w:rsidRPr="00D826E6" w:rsidRDefault="00D826E6" w:rsidP="00D826E6">
            <w:pPr>
              <w:spacing w:before="20" w:after="20"/>
              <w:jc w:val="center"/>
              <w:rPr>
                <w:rFonts w:cs="Arial"/>
                <w:b/>
                <w:bCs/>
                <w:caps/>
                <w:sz w:val="20"/>
                <w:szCs w:val="20"/>
              </w:rPr>
            </w:pPr>
            <w:r w:rsidRPr="00D826E6">
              <w:rPr>
                <w:rFonts w:cs="Arial"/>
                <w:b/>
                <w:bCs/>
                <w:sz w:val="20"/>
                <w:szCs w:val="20"/>
              </w:rPr>
              <w:t>1000</w:t>
            </w:r>
            <w:r w:rsidRPr="00D826E6">
              <w:rPr>
                <w:rFonts w:cs="Arial"/>
                <w:b/>
                <w:bCs/>
                <w:sz w:val="20"/>
                <w:szCs w:val="20"/>
                <w:vertAlign w:val="superscript"/>
              </w:rPr>
              <w:t>3</w:t>
            </w:r>
            <w:r w:rsidRPr="00D826E6">
              <w:rPr>
                <w:rFonts w:cs="Arial"/>
                <w:b/>
                <w:bCs/>
                <w:sz w:val="20"/>
                <w:szCs w:val="20"/>
              </w:rPr>
              <w:t xml:space="preserve"> </w:t>
            </w:r>
            <w:r w:rsidRPr="00D826E6">
              <w:rPr>
                <w:b/>
                <w:sz w:val="20"/>
                <w:szCs w:val="20"/>
              </w:rPr>
              <w:t>CUBIC METERS</w:t>
            </w:r>
            <w:r>
              <w:rPr>
                <w:b/>
                <w:sz w:val="20"/>
                <w:szCs w:val="20"/>
              </w:rPr>
              <w:t xml:space="preserve"> </w:t>
            </w:r>
            <w:r w:rsidRPr="00D826E6">
              <w:rPr>
                <w:b/>
                <w:sz w:val="20"/>
                <w:szCs w:val="20"/>
              </w:rPr>
              <w:t>PER YEAR</w:t>
            </w:r>
          </w:p>
        </w:tc>
      </w:tr>
      <w:tr w:rsidR="00105056" w:rsidRPr="00D826E6" w:rsidTr="002D0853">
        <w:trPr>
          <w:trHeight w:val="161"/>
        </w:trPr>
        <w:tc>
          <w:tcPr>
            <w:tcW w:w="3786" w:type="pct"/>
            <w:shd w:val="clear" w:color="auto" w:fill="auto"/>
            <w:noWrap/>
            <w:vAlign w:val="center"/>
          </w:tcPr>
          <w:p w:rsidR="00105056" w:rsidRPr="00D826E6" w:rsidRDefault="00105056" w:rsidP="00D826E6">
            <w:pPr>
              <w:rPr>
                <w:sz w:val="20"/>
                <w:szCs w:val="20"/>
              </w:rPr>
            </w:pPr>
            <w:r w:rsidRPr="00D826E6">
              <w:rPr>
                <w:sz w:val="20"/>
                <w:szCs w:val="20"/>
              </w:rPr>
              <w:t>Natural Gas: Wall Fired Boiler, &lt;100 Million BTU/hr, Uncontrolled</w:t>
            </w:r>
          </w:p>
        </w:tc>
        <w:tc>
          <w:tcPr>
            <w:tcW w:w="1214" w:type="pct"/>
            <w:vAlign w:val="center"/>
          </w:tcPr>
          <w:p w:rsidR="00105056" w:rsidRPr="00D826E6" w:rsidRDefault="00105056" w:rsidP="00D826E6">
            <w:pPr>
              <w:ind w:right="181"/>
              <w:jc w:val="right"/>
              <w:rPr>
                <w:color w:val="000000"/>
                <w:sz w:val="20"/>
                <w:szCs w:val="20"/>
              </w:rPr>
            </w:pPr>
            <w:r w:rsidRPr="00D826E6">
              <w:rPr>
                <w:color w:val="000000"/>
                <w:sz w:val="20"/>
                <w:szCs w:val="20"/>
              </w:rPr>
              <w:t>59.22</w:t>
            </w:r>
          </w:p>
        </w:tc>
      </w:tr>
      <w:tr w:rsidR="00105056" w:rsidRPr="00D826E6" w:rsidTr="002D0853">
        <w:trPr>
          <w:trHeight w:val="161"/>
        </w:trPr>
        <w:tc>
          <w:tcPr>
            <w:tcW w:w="3786" w:type="pct"/>
            <w:shd w:val="clear" w:color="auto" w:fill="auto"/>
            <w:noWrap/>
            <w:vAlign w:val="center"/>
          </w:tcPr>
          <w:p w:rsidR="00105056" w:rsidRPr="00D826E6" w:rsidRDefault="00105056" w:rsidP="00D826E6">
            <w:pPr>
              <w:rPr>
                <w:sz w:val="20"/>
                <w:szCs w:val="20"/>
              </w:rPr>
            </w:pPr>
            <w:r w:rsidRPr="00D826E6">
              <w:rPr>
                <w:sz w:val="20"/>
                <w:szCs w:val="20"/>
              </w:rPr>
              <w:t>Natural Gas: Wall Fired Boiler, &lt;100 Million BTU/hr, Uncontrolled</w:t>
            </w:r>
          </w:p>
        </w:tc>
        <w:tc>
          <w:tcPr>
            <w:tcW w:w="1214" w:type="pct"/>
            <w:vAlign w:val="center"/>
          </w:tcPr>
          <w:p w:rsidR="00105056" w:rsidRPr="00D826E6" w:rsidRDefault="00105056" w:rsidP="00D826E6">
            <w:pPr>
              <w:ind w:right="181"/>
              <w:jc w:val="right"/>
              <w:rPr>
                <w:color w:val="000000"/>
                <w:sz w:val="20"/>
                <w:szCs w:val="20"/>
              </w:rPr>
            </w:pPr>
            <w:r w:rsidRPr="00D826E6">
              <w:rPr>
                <w:color w:val="000000"/>
                <w:sz w:val="20"/>
                <w:szCs w:val="20"/>
              </w:rPr>
              <w:t>8,015.16</w:t>
            </w:r>
          </w:p>
        </w:tc>
      </w:tr>
      <w:tr w:rsidR="00105056" w:rsidRPr="00D826E6" w:rsidTr="002D0853">
        <w:trPr>
          <w:trHeight w:val="224"/>
        </w:trPr>
        <w:tc>
          <w:tcPr>
            <w:tcW w:w="3786" w:type="pct"/>
            <w:shd w:val="clear" w:color="auto" w:fill="auto"/>
            <w:noWrap/>
            <w:vAlign w:val="center"/>
          </w:tcPr>
          <w:p w:rsidR="00105056" w:rsidRPr="00D826E6" w:rsidRDefault="00105056" w:rsidP="00D826E6">
            <w:pPr>
              <w:rPr>
                <w:sz w:val="20"/>
                <w:szCs w:val="20"/>
              </w:rPr>
            </w:pPr>
            <w:r w:rsidRPr="00D826E6">
              <w:rPr>
                <w:sz w:val="20"/>
                <w:szCs w:val="20"/>
              </w:rPr>
              <w:t>Natural Gas: Residential Furnace</w:t>
            </w:r>
          </w:p>
        </w:tc>
        <w:tc>
          <w:tcPr>
            <w:tcW w:w="1214" w:type="pct"/>
            <w:vAlign w:val="center"/>
          </w:tcPr>
          <w:p w:rsidR="00105056" w:rsidRPr="00D826E6" w:rsidRDefault="00105056" w:rsidP="00D826E6">
            <w:pPr>
              <w:ind w:right="181"/>
              <w:jc w:val="right"/>
              <w:rPr>
                <w:color w:val="000000"/>
                <w:sz w:val="20"/>
                <w:szCs w:val="20"/>
              </w:rPr>
            </w:pPr>
            <w:r w:rsidRPr="00D826E6">
              <w:rPr>
                <w:color w:val="000000"/>
                <w:sz w:val="20"/>
                <w:szCs w:val="20"/>
              </w:rPr>
              <w:t>16.14</w:t>
            </w:r>
          </w:p>
        </w:tc>
      </w:tr>
      <w:tr w:rsidR="00105056" w:rsidRPr="00D826E6" w:rsidTr="002D0853">
        <w:trPr>
          <w:trHeight w:val="161"/>
        </w:trPr>
        <w:tc>
          <w:tcPr>
            <w:tcW w:w="3786" w:type="pct"/>
            <w:shd w:val="clear" w:color="auto" w:fill="auto"/>
            <w:noWrap/>
            <w:vAlign w:val="center"/>
          </w:tcPr>
          <w:p w:rsidR="00105056" w:rsidRPr="00D826E6" w:rsidRDefault="00105056" w:rsidP="00D826E6">
            <w:pPr>
              <w:rPr>
                <w:sz w:val="20"/>
                <w:szCs w:val="20"/>
              </w:rPr>
            </w:pPr>
            <w:r w:rsidRPr="00D826E6">
              <w:rPr>
                <w:sz w:val="20"/>
                <w:szCs w:val="20"/>
              </w:rPr>
              <w:t>Natural Gas: Wall Fired Boiler, &lt;100 Million BTU/hr, Uncontrolled</w:t>
            </w:r>
          </w:p>
        </w:tc>
        <w:tc>
          <w:tcPr>
            <w:tcW w:w="1214" w:type="pct"/>
            <w:vAlign w:val="center"/>
          </w:tcPr>
          <w:p w:rsidR="00105056" w:rsidRPr="00D826E6" w:rsidRDefault="00105056" w:rsidP="00D826E6">
            <w:pPr>
              <w:ind w:right="181"/>
              <w:jc w:val="right"/>
              <w:rPr>
                <w:color w:val="000000"/>
                <w:sz w:val="20"/>
                <w:szCs w:val="20"/>
              </w:rPr>
            </w:pPr>
            <w:r w:rsidRPr="00D826E6">
              <w:rPr>
                <w:color w:val="000000"/>
                <w:sz w:val="20"/>
                <w:szCs w:val="20"/>
              </w:rPr>
              <w:t>76.60</w:t>
            </w:r>
          </w:p>
        </w:tc>
      </w:tr>
      <w:tr w:rsidR="00105056" w:rsidRPr="00D826E6" w:rsidTr="002D0853">
        <w:trPr>
          <w:trHeight w:val="161"/>
        </w:trPr>
        <w:tc>
          <w:tcPr>
            <w:tcW w:w="3786" w:type="pct"/>
            <w:shd w:val="clear" w:color="auto" w:fill="auto"/>
            <w:noWrap/>
            <w:vAlign w:val="center"/>
          </w:tcPr>
          <w:p w:rsidR="00105056" w:rsidRPr="00D826E6" w:rsidRDefault="00105056" w:rsidP="00D826E6">
            <w:pPr>
              <w:rPr>
                <w:sz w:val="20"/>
                <w:szCs w:val="20"/>
              </w:rPr>
            </w:pPr>
            <w:r w:rsidRPr="00D826E6">
              <w:rPr>
                <w:sz w:val="20"/>
                <w:szCs w:val="20"/>
              </w:rPr>
              <w:t>Natural Gas: Wall Fired Boiler, &lt;100 Million BTU/hr, Uncontrolled</w:t>
            </w:r>
          </w:p>
        </w:tc>
        <w:tc>
          <w:tcPr>
            <w:tcW w:w="1214" w:type="pct"/>
            <w:vAlign w:val="center"/>
          </w:tcPr>
          <w:p w:rsidR="00105056" w:rsidRPr="00D826E6" w:rsidRDefault="00D826E6" w:rsidP="00D826E6">
            <w:pPr>
              <w:ind w:right="181"/>
              <w:jc w:val="right"/>
              <w:rPr>
                <w:color w:val="000000"/>
                <w:sz w:val="20"/>
                <w:szCs w:val="20"/>
              </w:rPr>
            </w:pPr>
            <w:r w:rsidRPr="00D826E6">
              <w:rPr>
                <w:color w:val="000000"/>
                <w:sz w:val="20"/>
                <w:szCs w:val="20"/>
              </w:rPr>
              <w:t>1</w:t>
            </w:r>
            <w:r w:rsidR="00105056" w:rsidRPr="00D826E6">
              <w:rPr>
                <w:color w:val="000000"/>
                <w:sz w:val="20"/>
                <w:szCs w:val="20"/>
              </w:rPr>
              <w:t>44.86</w:t>
            </w:r>
          </w:p>
        </w:tc>
      </w:tr>
      <w:tr w:rsidR="00105056" w:rsidRPr="00D826E6" w:rsidTr="002D0853">
        <w:trPr>
          <w:trHeight w:val="161"/>
        </w:trPr>
        <w:tc>
          <w:tcPr>
            <w:tcW w:w="3786" w:type="pct"/>
            <w:shd w:val="clear" w:color="auto" w:fill="auto"/>
            <w:noWrap/>
            <w:vAlign w:val="center"/>
          </w:tcPr>
          <w:p w:rsidR="00105056" w:rsidRPr="00D826E6" w:rsidRDefault="00105056" w:rsidP="00D826E6">
            <w:pPr>
              <w:rPr>
                <w:sz w:val="20"/>
                <w:szCs w:val="20"/>
              </w:rPr>
            </w:pPr>
            <w:r w:rsidRPr="00D826E6">
              <w:rPr>
                <w:sz w:val="20"/>
                <w:szCs w:val="20"/>
              </w:rPr>
              <w:t>Natural Gas: Residential Furnace</w:t>
            </w:r>
          </w:p>
        </w:tc>
        <w:tc>
          <w:tcPr>
            <w:tcW w:w="1214" w:type="pct"/>
            <w:vAlign w:val="center"/>
          </w:tcPr>
          <w:p w:rsidR="00105056" w:rsidRPr="00D826E6" w:rsidRDefault="00105056" w:rsidP="00D826E6">
            <w:pPr>
              <w:ind w:right="181"/>
              <w:jc w:val="right"/>
              <w:rPr>
                <w:color w:val="000000"/>
                <w:sz w:val="20"/>
                <w:szCs w:val="20"/>
              </w:rPr>
            </w:pPr>
            <w:r w:rsidRPr="00D826E6">
              <w:rPr>
                <w:color w:val="000000"/>
                <w:sz w:val="20"/>
                <w:szCs w:val="20"/>
              </w:rPr>
              <w:t>23.78</w:t>
            </w:r>
          </w:p>
        </w:tc>
      </w:tr>
      <w:tr w:rsidR="00105056" w:rsidRPr="00D826E6" w:rsidTr="002D0853">
        <w:trPr>
          <w:trHeight w:val="161"/>
        </w:trPr>
        <w:tc>
          <w:tcPr>
            <w:tcW w:w="3786" w:type="pct"/>
            <w:shd w:val="clear" w:color="auto" w:fill="auto"/>
            <w:noWrap/>
            <w:vAlign w:val="center"/>
          </w:tcPr>
          <w:p w:rsidR="00105056" w:rsidRPr="00D826E6" w:rsidRDefault="00105056" w:rsidP="00D826E6">
            <w:pPr>
              <w:rPr>
                <w:sz w:val="20"/>
                <w:szCs w:val="20"/>
              </w:rPr>
            </w:pPr>
            <w:r w:rsidRPr="00D826E6">
              <w:rPr>
                <w:sz w:val="20"/>
                <w:szCs w:val="20"/>
              </w:rPr>
              <w:t>Natural Gas: Residential Furnace</w:t>
            </w:r>
          </w:p>
        </w:tc>
        <w:tc>
          <w:tcPr>
            <w:tcW w:w="1214" w:type="pct"/>
            <w:vAlign w:val="center"/>
          </w:tcPr>
          <w:p w:rsidR="00105056" w:rsidRPr="00D826E6" w:rsidRDefault="00105056" w:rsidP="00D826E6">
            <w:pPr>
              <w:ind w:right="181"/>
              <w:jc w:val="right"/>
              <w:rPr>
                <w:color w:val="000000"/>
                <w:sz w:val="20"/>
                <w:szCs w:val="20"/>
              </w:rPr>
            </w:pPr>
            <w:r w:rsidRPr="00D826E6">
              <w:rPr>
                <w:color w:val="000000"/>
                <w:sz w:val="20"/>
                <w:szCs w:val="20"/>
              </w:rPr>
              <w:t>3.50</w:t>
            </w:r>
          </w:p>
        </w:tc>
      </w:tr>
    </w:tbl>
    <w:p w:rsidR="00765398" w:rsidRPr="00B75DC1" w:rsidRDefault="00485FF4" w:rsidP="001F6CFE">
      <w:pPr>
        <w:pStyle w:val="BL---BL"/>
        <w:pBdr>
          <w:bottom w:val="single" w:sz="4" w:space="1" w:color="auto"/>
        </w:pBdr>
        <w:tabs>
          <w:tab w:val="clear" w:pos="720"/>
          <w:tab w:val="left" w:pos="900"/>
        </w:tabs>
        <w:spacing w:before="120" w:after="0" w:line="240" w:lineRule="auto"/>
        <w:ind w:left="900" w:hanging="900"/>
        <w:rPr>
          <w:rFonts w:ascii="Verdana" w:hAnsi="Verdana" w:cs="Arial"/>
          <w:sz w:val="16"/>
          <w:szCs w:val="16"/>
        </w:rPr>
      </w:pPr>
      <w:r>
        <w:rPr>
          <w:rFonts w:ascii="Verdana" w:hAnsi="Verdana" w:cs="Arial"/>
          <w:sz w:val="16"/>
          <w:szCs w:val="16"/>
        </w:rPr>
        <w:t>Source:</w:t>
      </w:r>
      <w:r>
        <w:rPr>
          <w:rFonts w:ascii="Verdana" w:hAnsi="Verdana" w:cs="Arial"/>
          <w:sz w:val="16"/>
          <w:szCs w:val="16"/>
        </w:rPr>
        <w:tab/>
      </w:r>
      <w:r w:rsidR="00C249A1">
        <w:rPr>
          <w:rFonts w:ascii="Verdana" w:hAnsi="Verdana" w:cs="Arial"/>
          <w:sz w:val="16"/>
          <w:szCs w:val="16"/>
        </w:rPr>
        <w:t>LeighFisher, 2016.</w:t>
      </w:r>
    </w:p>
    <w:p w:rsidR="00BA0EB2" w:rsidRPr="00590608" w:rsidRDefault="00BA0EB2">
      <w:pPr>
        <w:rPr>
          <w:sz w:val="20"/>
          <w:szCs w:val="20"/>
        </w:rPr>
      </w:pPr>
    </w:p>
    <w:p w:rsidR="00590608" w:rsidRDefault="0002262E" w:rsidP="00D826E6">
      <w:pPr>
        <w:pStyle w:val="BL---BL"/>
        <w:tabs>
          <w:tab w:val="left" w:pos="7380"/>
        </w:tabs>
        <w:spacing w:after="0" w:line="240" w:lineRule="auto"/>
        <w:rPr>
          <w:rFonts w:ascii="Verdana" w:hAnsi="Verdana"/>
          <w:sz w:val="22"/>
        </w:rPr>
      </w:pPr>
      <w:r>
        <w:rPr>
          <w:rFonts w:ascii="Verdana" w:hAnsi="Verdana"/>
          <w:sz w:val="22"/>
        </w:rPr>
        <w:t xml:space="preserve">The </w:t>
      </w:r>
      <w:r w:rsidR="00BA4579">
        <w:rPr>
          <w:rFonts w:ascii="Verdana" w:hAnsi="Verdana"/>
          <w:sz w:val="22"/>
        </w:rPr>
        <w:t xml:space="preserve">most frequently used </w:t>
      </w:r>
      <w:r w:rsidR="00CF414E">
        <w:rPr>
          <w:rFonts w:ascii="Verdana" w:hAnsi="Verdana"/>
          <w:sz w:val="22"/>
        </w:rPr>
        <w:t xml:space="preserve">generator </w:t>
      </w:r>
      <w:r w:rsidR="00BA4579">
        <w:rPr>
          <w:rFonts w:ascii="Verdana" w:hAnsi="Verdana"/>
          <w:sz w:val="22"/>
        </w:rPr>
        <w:t xml:space="preserve">was the generator </w:t>
      </w:r>
      <w:r w:rsidR="00CF414E">
        <w:rPr>
          <w:rFonts w:ascii="Verdana" w:hAnsi="Verdana"/>
          <w:sz w:val="22"/>
        </w:rPr>
        <w:t xml:space="preserve">with a horsepower of 2,400, </w:t>
      </w:r>
      <w:r w:rsidR="00BA4579">
        <w:rPr>
          <w:rFonts w:ascii="Verdana" w:hAnsi="Verdana"/>
          <w:sz w:val="22"/>
        </w:rPr>
        <w:t>operating approximately</w:t>
      </w:r>
      <w:r w:rsidR="00CF414E">
        <w:rPr>
          <w:rFonts w:ascii="Verdana" w:hAnsi="Verdana"/>
          <w:sz w:val="22"/>
        </w:rPr>
        <w:t xml:space="preserve"> 630 hours</w:t>
      </w:r>
      <w:r w:rsidR="00BA4579">
        <w:rPr>
          <w:rFonts w:ascii="Verdana" w:hAnsi="Verdana"/>
          <w:sz w:val="22"/>
        </w:rPr>
        <w:t xml:space="preserve"> per year</w:t>
      </w:r>
      <w:r w:rsidRPr="0002262E">
        <w:rPr>
          <w:rFonts w:ascii="Verdana" w:hAnsi="Verdana"/>
          <w:sz w:val="22"/>
        </w:rPr>
        <w:t xml:space="preserve">. </w:t>
      </w:r>
      <w:r w:rsidR="00FE3D9D">
        <w:rPr>
          <w:rFonts w:ascii="Verdana" w:hAnsi="Verdana"/>
          <w:sz w:val="22"/>
        </w:rPr>
        <w:t xml:space="preserve"> </w:t>
      </w:r>
      <w:r w:rsidRPr="0002262E">
        <w:rPr>
          <w:rFonts w:ascii="Verdana" w:hAnsi="Verdana"/>
          <w:sz w:val="22"/>
        </w:rPr>
        <w:t xml:space="preserve">The </w:t>
      </w:r>
      <w:r w:rsidR="00CF414E">
        <w:rPr>
          <w:rFonts w:ascii="Verdana" w:hAnsi="Verdana"/>
          <w:sz w:val="22"/>
        </w:rPr>
        <w:t>generator</w:t>
      </w:r>
      <w:r w:rsidRPr="0002262E">
        <w:rPr>
          <w:rFonts w:ascii="Verdana" w:hAnsi="Verdana"/>
          <w:sz w:val="22"/>
        </w:rPr>
        <w:t xml:space="preserve"> inventory is shown in </w:t>
      </w:r>
      <w:r w:rsidRPr="0002262E">
        <w:rPr>
          <w:rFonts w:ascii="Verdana" w:hAnsi="Verdana"/>
          <w:b/>
          <w:sz w:val="22"/>
        </w:rPr>
        <w:t xml:space="preserve">Table </w:t>
      </w:r>
      <w:r>
        <w:rPr>
          <w:rFonts w:ascii="Verdana" w:hAnsi="Verdana"/>
          <w:b/>
          <w:sz w:val="22"/>
        </w:rPr>
        <w:t>1</w:t>
      </w:r>
      <w:r w:rsidR="003A7283">
        <w:rPr>
          <w:rFonts w:ascii="Verdana" w:hAnsi="Verdana"/>
          <w:b/>
          <w:sz w:val="22"/>
        </w:rPr>
        <w:t>1</w:t>
      </w:r>
      <w:r w:rsidRPr="0002262E">
        <w:rPr>
          <w:rFonts w:ascii="Verdana" w:hAnsi="Verdana"/>
          <w:sz w:val="22"/>
        </w:rPr>
        <w:t>.</w:t>
      </w:r>
    </w:p>
    <w:p w:rsidR="00590608" w:rsidRDefault="00590608">
      <w:r>
        <w:br w:type="page"/>
      </w:r>
    </w:p>
    <w:p w:rsidR="00765398" w:rsidRDefault="00765398" w:rsidP="00590608">
      <w:pPr>
        <w:pStyle w:val="Table"/>
      </w:pPr>
      <w:bookmarkStart w:id="28" w:name="_Toc492899765"/>
      <w:r w:rsidRPr="00D826E6">
        <w:lastRenderedPageBreak/>
        <w:t xml:space="preserve">Table </w:t>
      </w:r>
      <w:r w:rsidR="003D2089" w:rsidRPr="00D826E6">
        <w:t>1</w:t>
      </w:r>
      <w:r w:rsidR="003A7283">
        <w:t>1</w:t>
      </w:r>
      <w:r w:rsidR="00D826E6">
        <w:tab/>
      </w:r>
      <w:r w:rsidR="00D826E6">
        <w:br/>
      </w:r>
      <w:r>
        <w:t xml:space="preserve">2016 STATIONARY SOURCES </w:t>
      </w:r>
      <w:r w:rsidR="00FA48C2">
        <w:t>INVENTORY</w:t>
      </w:r>
      <w:r>
        <w:t xml:space="preserve"> - </w:t>
      </w:r>
      <w:r w:rsidR="00105056">
        <w:t>GENERATORS</w:t>
      </w:r>
      <w:bookmarkEnd w:id="28"/>
    </w:p>
    <w:p w:rsidR="00765398" w:rsidRPr="00590608" w:rsidRDefault="00765398" w:rsidP="00C6786D">
      <w:pPr>
        <w:rPr>
          <w:b/>
          <w:sz w:val="20"/>
          <w:szCs w:val="20"/>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508"/>
        <w:gridCol w:w="2424"/>
        <w:gridCol w:w="3067"/>
      </w:tblGrid>
      <w:tr w:rsidR="00BF4BCA" w:rsidRPr="00D826E6" w:rsidTr="00D826E6">
        <w:trPr>
          <w:trHeight w:val="20"/>
          <w:tblHeader/>
        </w:trPr>
        <w:tc>
          <w:tcPr>
            <w:tcW w:w="1508" w:type="dxa"/>
            <w:shd w:val="clear" w:color="auto" w:fill="D9D9D9" w:themeFill="background1" w:themeFillShade="D9"/>
            <w:vAlign w:val="center"/>
          </w:tcPr>
          <w:p w:rsidR="00BF4BCA" w:rsidRPr="00D826E6" w:rsidRDefault="00D826E6" w:rsidP="00D826E6">
            <w:pPr>
              <w:spacing w:before="20" w:after="20"/>
              <w:jc w:val="center"/>
              <w:rPr>
                <w:rFonts w:asciiTheme="minorHAnsi" w:hAnsiTheme="minorHAnsi" w:cs="Arial"/>
                <w:b/>
                <w:bCs/>
                <w:caps/>
                <w:sz w:val="20"/>
                <w:szCs w:val="20"/>
              </w:rPr>
            </w:pPr>
            <w:r w:rsidRPr="00D826E6">
              <w:rPr>
                <w:b/>
                <w:sz w:val="20"/>
                <w:szCs w:val="20"/>
              </w:rPr>
              <w:t>FUEL TYPE</w:t>
            </w:r>
          </w:p>
        </w:tc>
        <w:tc>
          <w:tcPr>
            <w:tcW w:w="0" w:type="auto"/>
            <w:shd w:val="clear" w:color="auto" w:fill="D9D9D9" w:themeFill="background1" w:themeFillShade="D9"/>
            <w:vAlign w:val="center"/>
          </w:tcPr>
          <w:p w:rsidR="00BF4BCA" w:rsidRPr="00D826E6" w:rsidRDefault="00D826E6" w:rsidP="00BA0EB2">
            <w:pPr>
              <w:spacing w:before="20" w:after="20"/>
              <w:jc w:val="center"/>
              <w:rPr>
                <w:rFonts w:asciiTheme="minorHAnsi" w:hAnsiTheme="minorHAnsi" w:cs="Arial"/>
                <w:b/>
                <w:bCs/>
                <w:caps/>
                <w:sz w:val="20"/>
                <w:szCs w:val="20"/>
              </w:rPr>
            </w:pPr>
            <w:r w:rsidRPr="00D826E6">
              <w:rPr>
                <w:b/>
                <w:sz w:val="20"/>
                <w:szCs w:val="20"/>
              </w:rPr>
              <w:t>HORSEPOWER</w:t>
            </w:r>
            <w:r w:rsidR="00BA0EB2">
              <w:rPr>
                <w:b/>
                <w:sz w:val="20"/>
                <w:szCs w:val="20"/>
              </w:rPr>
              <w:t xml:space="preserve"> </w:t>
            </w:r>
            <w:r w:rsidRPr="00D826E6">
              <w:rPr>
                <w:b/>
                <w:sz w:val="20"/>
                <w:szCs w:val="20"/>
              </w:rPr>
              <w:t>(HP)</w:t>
            </w:r>
          </w:p>
        </w:tc>
        <w:tc>
          <w:tcPr>
            <w:tcW w:w="0" w:type="auto"/>
            <w:shd w:val="clear" w:color="auto" w:fill="D9D9D9" w:themeFill="background1" w:themeFillShade="D9"/>
            <w:vAlign w:val="center"/>
          </w:tcPr>
          <w:p w:rsidR="00BF4BCA" w:rsidRPr="00D826E6" w:rsidRDefault="00D826E6" w:rsidP="00BA0EB2">
            <w:pPr>
              <w:spacing w:before="20" w:after="20"/>
              <w:jc w:val="center"/>
              <w:rPr>
                <w:rFonts w:asciiTheme="minorHAnsi" w:hAnsiTheme="minorHAnsi" w:cs="Arial"/>
                <w:b/>
                <w:bCs/>
                <w:caps/>
                <w:sz w:val="20"/>
                <w:szCs w:val="20"/>
              </w:rPr>
            </w:pPr>
            <w:r w:rsidRPr="00D826E6">
              <w:rPr>
                <w:b/>
                <w:sz w:val="20"/>
                <w:szCs w:val="20"/>
              </w:rPr>
              <w:t>ANNUAL USAGE</w:t>
            </w:r>
            <w:r w:rsidR="00BA0EB2">
              <w:rPr>
                <w:b/>
                <w:sz w:val="20"/>
                <w:szCs w:val="20"/>
              </w:rPr>
              <w:t xml:space="preserve"> </w:t>
            </w:r>
            <w:r w:rsidRPr="00D826E6">
              <w:rPr>
                <w:b/>
                <w:sz w:val="20"/>
                <w:szCs w:val="20"/>
              </w:rPr>
              <w:t>(HOURS)</w:t>
            </w:r>
          </w:p>
        </w:tc>
      </w:tr>
      <w:tr w:rsidR="00BF4BCA" w:rsidRPr="00D826E6" w:rsidTr="00D826E6">
        <w:trPr>
          <w:trHeight w:val="20"/>
        </w:trPr>
        <w:tc>
          <w:tcPr>
            <w:tcW w:w="1508" w:type="dxa"/>
            <w:vAlign w:val="center"/>
          </w:tcPr>
          <w:p w:rsidR="00BF4BCA" w:rsidRPr="00D826E6" w:rsidRDefault="00BF4BCA" w:rsidP="00D826E6">
            <w:pPr>
              <w:rPr>
                <w:sz w:val="20"/>
                <w:szCs w:val="20"/>
              </w:rPr>
            </w:pPr>
            <w:r w:rsidRPr="00D826E6">
              <w:rPr>
                <w:sz w:val="20"/>
                <w:szCs w:val="20"/>
              </w:rPr>
              <w:t>Diesel Fuel</w:t>
            </w:r>
          </w:p>
        </w:tc>
        <w:tc>
          <w:tcPr>
            <w:tcW w:w="0" w:type="auto"/>
            <w:vAlign w:val="center"/>
          </w:tcPr>
          <w:p w:rsidR="00BF4BCA" w:rsidRPr="00D826E6" w:rsidRDefault="00BF4BCA" w:rsidP="00D826E6">
            <w:pPr>
              <w:ind w:right="248"/>
              <w:jc w:val="right"/>
              <w:rPr>
                <w:sz w:val="20"/>
                <w:szCs w:val="20"/>
              </w:rPr>
            </w:pPr>
            <w:r w:rsidRPr="00D826E6">
              <w:rPr>
                <w:sz w:val="20"/>
                <w:szCs w:val="20"/>
              </w:rPr>
              <w:t>2,400</w:t>
            </w:r>
          </w:p>
        </w:tc>
        <w:tc>
          <w:tcPr>
            <w:tcW w:w="0" w:type="auto"/>
            <w:vAlign w:val="center"/>
          </w:tcPr>
          <w:p w:rsidR="00BF4BCA" w:rsidRPr="00D826E6" w:rsidRDefault="00BF4BCA" w:rsidP="00D826E6">
            <w:pPr>
              <w:ind w:right="181"/>
              <w:jc w:val="right"/>
              <w:rPr>
                <w:sz w:val="20"/>
                <w:szCs w:val="20"/>
              </w:rPr>
            </w:pPr>
            <w:r w:rsidRPr="00D826E6">
              <w:rPr>
                <w:sz w:val="20"/>
                <w:szCs w:val="20"/>
              </w:rPr>
              <w:t>122.7</w:t>
            </w:r>
          </w:p>
        </w:tc>
      </w:tr>
      <w:tr w:rsidR="00BF4BCA" w:rsidRPr="00D826E6" w:rsidTr="00D826E6">
        <w:trPr>
          <w:trHeight w:val="20"/>
        </w:trPr>
        <w:tc>
          <w:tcPr>
            <w:tcW w:w="1508" w:type="dxa"/>
            <w:vAlign w:val="center"/>
          </w:tcPr>
          <w:p w:rsidR="00BF4BCA" w:rsidRPr="00D826E6" w:rsidRDefault="00BF4BCA" w:rsidP="00D826E6">
            <w:pPr>
              <w:rPr>
                <w:sz w:val="20"/>
                <w:szCs w:val="20"/>
              </w:rPr>
            </w:pPr>
            <w:r w:rsidRPr="00D826E6">
              <w:rPr>
                <w:sz w:val="20"/>
                <w:szCs w:val="20"/>
              </w:rPr>
              <w:t>Diesel Fuel</w:t>
            </w:r>
          </w:p>
        </w:tc>
        <w:tc>
          <w:tcPr>
            <w:tcW w:w="0" w:type="auto"/>
            <w:vAlign w:val="center"/>
          </w:tcPr>
          <w:p w:rsidR="00BF4BCA" w:rsidRPr="00D826E6" w:rsidRDefault="00BF4BCA" w:rsidP="00D826E6">
            <w:pPr>
              <w:ind w:right="248"/>
              <w:jc w:val="right"/>
              <w:rPr>
                <w:sz w:val="20"/>
                <w:szCs w:val="20"/>
              </w:rPr>
            </w:pPr>
            <w:r w:rsidRPr="00D826E6">
              <w:rPr>
                <w:sz w:val="20"/>
                <w:szCs w:val="20"/>
              </w:rPr>
              <w:t>2,400</w:t>
            </w:r>
          </w:p>
        </w:tc>
        <w:tc>
          <w:tcPr>
            <w:tcW w:w="0" w:type="auto"/>
            <w:vAlign w:val="center"/>
          </w:tcPr>
          <w:p w:rsidR="00BF4BCA" w:rsidRPr="00D826E6" w:rsidRDefault="00BF4BCA" w:rsidP="00D826E6">
            <w:pPr>
              <w:ind w:right="181"/>
              <w:jc w:val="right"/>
              <w:rPr>
                <w:sz w:val="20"/>
                <w:szCs w:val="20"/>
              </w:rPr>
            </w:pPr>
            <w:r w:rsidRPr="00D826E6">
              <w:rPr>
                <w:sz w:val="20"/>
                <w:szCs w:val="20"/>
              </w:rPr>
              <w:t>122.7</w:t>
            </w:r>
          </w:p>
        </w:tc>
      </w:tr>
      <w:tr w:rsidR="00BF4BCA" w:rsidRPr="00D826E6" w:rsidTr="00D826E6">
        <w:trPr>
          <w:trHeight w:val="20"/>
        </w:trPr>
        <w:tc>
          <w:tcPr>
            <w:tcW w:w="1508" w:type="dxa"/>
            <w:vAlign w:val="center"/>
          </w:tcPr>
          <w:p w:rsidR="00BF4BCA" w:rsidRPr="00D826E6" w:rsidRDefault="00BF4BCA" w:rsidP="00D826E6">
            <w:pPr>
              <w:rPr>
                <w:sz w:val="20"/>
                <w:szCs w:val="20"/>
              </w:rPr>
            </w:pPr>
            <w:r w:rsidRPr="00D826E6">
              <w:rPr>
                <w:sz w:val="20"/>
                <w:szCs w:val="20"/>
              </w:rPr>
              <w:t>Diesel Fuel</w:t>
            </w:r>
          </w:p>
        </w:tc>
        <w:tc>
          <w:tcPr>
            <w:tcW w:w="0" w:type="auto"/>
            <w:vAlign w:val="center"/>
          </w:tcPr>
          <w:p w:rsidR="00BF4BCA" w:rsidRPr="00D826E6" w:rsidRDefault="00BF4BCA" w:rsidP="00D826E6">
            <w:pPr>
              <w:ind w:right="248"/>
              <w:jc w:val="right"/>
              <w:rPr>
                <w:sz w:val="20"/>
                <w:szCs w:val="20"/>
              </w:rPr>
            </w:pPr>
            <w:r w:rsidRPr="00D826E6">
              <w:rPr>
                <w:sz w:val="20"/>
                <w:szCs w:val="20"/>
              </w:rPr>
              <w:t>2,400</w:t>
            </w:r>
          </w:p>
        </w:tc>
        <w:tc>
          <w:tcPr>
            <w:tcW w:w="0" w:type="auto"/>
            <w:vAlign w:val="center"/>
          </w:tcPr>
          <w:p w:rsidR="00BF4BCA" w:rsidRPr="00D826E6" w:rsidRDefault="00BF4BCA" w:rsidP="00D826E6">
            <w:pPr>
              <w:ind w:right="181"/>
              <w:jc w:val="right"/>
              <w:rPr>
                <w:sz w:val="20"/>
                <w:szCs w:val="20"/>
              </w:rPr>
            </w:pPr>
            <w:r w:rsidRPr="00D826E6">
              <w:rPr>
                <w:sz w:val="20"/>
                <w:szCs w:val="20"/>
              </w:rPr>
              <w:t>122.7</w:t>
            </w:r>
          </w:p>
        </w:tc>
      </w:tr>
      <w:tr w:rsidR="00BF4BCA" w:rsidRPr="00D826E6" w:rsidTr="00D826E6">
        <w:trPr>
          <w:trHeight w:val="20"/>
        </w:trPr>
        <w:tc>
          <w:tcPr>
            <w:tcW w:w="1508" w:type="dxa"/>
            <w:vAlign w:val="center"/>
          </w:tcPr>
          <w:p w:rsidR="00BF4BCA" w:rsidRPr="00D826E6" w:rsidRDefault="00BF4BCA" w:rsidP="00D826E6">
            <w:pPr>
              <w:rPr>
                <w:sz w:val="20"/>
                <w:szCs w:val="20"/>
              </w:rPr>
            </w:pPr>
            <w:r w:rsidRPr="00D826E6">
              <w:rPr>
                <w:sz w:val="20"/>
                <w:szCs w:val="20"/>
              </w:rPr>
              <w:t>Diesel Fuel</w:t>
            </w:r>
          </w:p>
        </w:tc>
        <w:tc>
          <w:tcPr>
            <w:tcW w:w="0" w:type="auto"/>
            <w:vAlign w:val="center"/>
          </w:tcPr>
          <w:p w:rsidR="00BF4BCA" w:rsidRPr="00D826E6" w:rsidRDefault="00BF4BCA" w:rsidP="00D826E6">
            <w:pPr>
              <w:ind w:right="248"/>
              <w:jc w:val="right"/>
              <w:rPr>
                <w:sz w:val="20"/>
                <w:szCs w:val="20"/>
              </w:rPr>
            </w:pPr>
            <w:r w:rsidRPr="00D826E6">
              <w:rPr>
                <w:color w:val="000000"/>
                <w:sz w:val="20"/>
                <w:szCs w:val="20"/>
              </w:rPr>
              <w:t>2,400</w:t>
            </w:r>
          </w:p>
        </w:tc>
        <w:tc>
          <w:tcPr>
            <w:tcW w:w="0" w:type="auto"/>
            <w:vAlign w:val="center"/>
          </w:tcPr>
          <w:p w:rsidR="00BF4BCA" w:rsidRPr="00D826E6" w:rsidRDefault="00BF4BCA" w:rsidP="00D826E6">
            <w:pPr>
              <w:ind w:right="181"/>
              <w:jc w:val="right"/>
              <w:rPr>
                <w:sz w:val="20"/>
                <w:szCs w:val="20"/>
              </w:rPr>
            </w:pPr>
            <w:r w:rsidRPr="00D826E6">
              <w:rPr>
                <w:sz w:val="20"/>
                <w:szCs w:val="20"/>
              </w:rPr>
              <w:t>87.7</w:t>
            </w:r>
          </w:p>
        </w:tc>
      </w:tr>
      <w:tr w:rsidR="00BF4BCA" w:rsidRPr="00D826E6" w:rsidTr="00D826E6">
        <w:trPr>
          <w:trHeight w:val="20"/>
        </w:trPr>
        <w:tc>
          <w:tcPr>
            <w:tcW w:w="1508" w:type="dxa"/>
            <w:vAlign w:val="center"/>
          </w:tcPr>
          <w:p w:rsidR="00BF4BCA" w:rsidRPr="00D826E6" w:rsidRDefault="00BF4BCA" w:rsidP="00D826E6">
            <w:pPr>
              <w:rPr>
                <w:sz w:val="20"/>
                <w:szCs w:val="20"/>
              </w:rPr>
            </w:pPr>
            <w:r w:rsidRPr="00D826E6">
              <w:rPr>
                <w:sz w:val="20"/>
                <w:szCs w:val="20"/>
              </w:rPr>
              <w:t>Diesel Fuel</w:t>
            </w:r>
          </w:p>
        </w:tc>
        <w:tc>
          <w:tcPr>
            <w:tcW w:w="0" w:type="auto"/>
            <w:vAlign w:val="center"/>
          </w:tcPr>
          <w:p w:rsidR="00BF4BCA" w:rsidRPr="00D826E6" w:rsidRDefault="00BF4BCA" w:rsidP="00D826E6">
            <w:pPr>
              <w:ind w:right="248"/>
              <w:jc w:val="right"/>
              <w:rPr>
                <w:sz w:val="20"/>
                <w:szCs w:val="20"/>
              </w:rPr>
            </w:pPr>
            <w:r w:rsidRPr="00D826E6">
              <w:rPr>
                <w:color w:val="000000"/>
                <w:sz w:val="20"/>
                <w:szCs w:val="20"/>
              </w:rPr>
              <w:t>2,400</w:t>
            </w:r>
          </w:p>
        </w:tc>
        <w:tc>
          <w:tcPr>
            <w:tcW w:w="0" w:type="auto"/>
            <w:vAlign w:val="center"/>
          </w:tcPr>
          <w:p w:rsidR="00BF4BCA" w:rsidRPr="00D826E6" w:rsidRDefault="00BF4BCA" w:rsidP="00D826E6">
            <w:pPr>
              <w:ind w:right="181"/>
              <w:jc w:val="right"/>
              <w:rPr>
                <w:sz w:val="20"/>
                <w:szCs w:val="20"/>
              </w:rPr>
            </w:pPr>
            <w:r w:rsidRPr="00D826E6">
              <w:rPr>
                <w:sz w:val="20"/>
                <w:szCs w:val="20"/>
              </w:rPr>
              <w:t>87.7</w:t>
            </w:r>
          </w:p>
        </w:tc>
      </w:tr>
      <w:tr w:rsidR="00BF4BCA" w:rsidRPr="00D826E6" w:rsidTr="00D826E6">
        <w:trPr>
          <w:trHeight w:val="20"/>
        </w:trPr>
        <w:tc>
          <w:tcPr>
            <w:tcW w:w="1508" w:type="dxa"/>
            <w:vAlign w:val="center"/>
          </w:tcPr>
          <w:p w:rsidR="00BF4BCA" w:rsidRPr="00D826E6" w:rsidRDefault="00BF4BCA" w:rsidP="00D826E6">
            <w:pPr>
              <w:rPr>
                <w:sz w:val="20"/>
                <w:szCs w:val="20"/>
              </w:rPr>
            </w:pPr>
            <w:r w:rsidRPr="00D826E6">
              <w:rPr>
                <w:sz w:val="20"/>
                <w:szCs w:val="20"/>
              </w:rPr>
              <w:t>Diesel Fuel</w:t>
            </w:r>
          </w:p>
        </w:tc>
        <w:tc>
          <w:tcPr>
            <w:tcW w:w="0" w:type="auto"/>
            <w:vAlign w:val="center"/>
          </w:tcPr>
          <w:p w:rsidR="00BF4BCA" w:rsidRPr="00D826E6" w:rsidRDefault="00BF4BCA" w:rsidP="00D826E6">
            <w:pPr>
              <w:ind w:right="248"/>
              <w:jc w:val="right"/>
              <w:rPr>
                <w:sz w:val="20"/>
                <w:szCs w:val="20"/>
              </w:rPr>
            </w:pPr>
            <w:r w:rsidRPr="00D826E6">
              <w:rPr>
                <w:color w:val="000000"/>
                <w:sz w:val="20"/>
                <w:szCs w:val="20"/>
              </w:rPr>
              <w:t>2,400</w:t>
            </w:r>
          </w:p>
        </w:tc>
        <w:tc>
          <w:tcPr>
            <w:tcW w:w="0" w:type="auto"/>
            <w:vAlign w:val="center"/>
          </w:tcPr>
          <w:p w:rsidR="00BF4BCA" w:rsidRPr="00D826E6" w:rsidRDefault="00BF4BCA" w:rsidP="00D826E6">
            <w:pPr>
              <w:ind w:right="181"/>
              <w:jc w:val="right"/>
              <w:rPr>
                <w:sz w:val="20"/>
                <w:szCs w:val="20"/>
              </w:rPr>
            </w:pPr>
            <w:r w:rsidRPr="00D826E6">
              <w:rPr>
                <w:sz w:val="20"/>
                <w:szCs w:val="20"/>
              </w:rPr>
              <w:t>87.7</w:t>
            </w:r>
          </w:p>
        </w:tc>
      </w:tr>
      <w:tr w:rsidR="00BF4BCA" w:rsidRPr="00D826E6" w:rsidTr="00D826E6">
        <w:trPr>
          <w:trHeight w:val="20"/>
        </w:trPr>
        <w:tc>
          <w:tcPr>
            <w:tcW w:w="1508" w:type="dxa"/>
            <w:vAlign w:val="center"/>
          </w:tcPr>
          <w:p w:rsidR="00BF4BCA" w:rsidRPr="00D826E6" w:rsidRDefault="00BF4BCA" w:rsidP="00D826E6">
            <w:pPr>
              <w:rPr>
                <w:sz w:val="20"/>
                <w:szCs w:val="20"/>
              </w:rPr>
            </w:pPr>
            <w:r w:rsidRPr="00D826E6">
              <w:rPr>
                <w:sz w:val="20"/>
                <w:szCs w:val="20"/>
              </w:rPr>
              <w:t>Diesel Fuel</w:t>
            </w:r>
          </w:p>
        </w:tc>
        <w:tc>
          <w:tcPr>
            <w:tcW w:w="0" w:type="auto"/>
            <w:vAlign w:val="center"/>
          </w:tcPr>
          <w:p w:rsidR="00BF4BCA" w:rsidRPr="00D826E6" w:rsidRDefault="00BF4BCA" w:rsidP="00D826E6">
            <w:pPr>
              <w:ind w:right="248"/>
              <w:jc w:val="right"/>
              <w:rPr>
                <w:sz w:val="20"/>
                <w:szCs w:val="20"/>
              </w:rPr>
            </w:pPr>
            <w:r w:rsidRPr="00D826E6">
              <w:rPr>
                <w:sz w:val="20"/>
                <w:szCs w:val="20"/>
              </w:rPr>
              <w:t>67</w:t>
            </w:r>
          </w:p>
        </w:tc>
        <w:tc>
          <w:tcPr>
            <w:tcW w:w="0" w:type="auto"/>
            <w:vAlign w:val="center"/>
          </w:tcPr>
          <w:p w:rsidR="00BF4BCA" w:rsidRPr="00D826E6" w:rsidRDefault="00BF4BCA" w:rsidP="00D826E6">
            <w:pPr>
              <w:ind w:right="181"/>
              <w:jc w:val="right"/>
              <w:rPr>
                <w:sz w:val="20"/>
                <w:szCs w:val="20"/>
              </w:rPr>
            </w:pPr>
            <w:r w:rsidRPr="00D826E6">
              <w:rPr>
                <w:sz w:val="20"/>
                <w:szCs w:val="20"/>
              </w:rPr>
              <w:t>4</w:t>
            </w:r>
          </w:p>
        </w:tc>
      </w:tr>
      <w:tr w:rsidR="00BF4BCA" w:rsidRPr="00D826E6" w:rsidTr="00D826E6">
        <w:trPr>
          <w:trHeight w:val="20"/>
        </w:trPr>
        <w:tc>
          <w:tcPr>
            <w:tcW w:w="1508" w:type="dxa"/>
            <w:vAlign w:val="center"/>
          </w:tcPr>
          <w:p w:rsidR="00BF4BCA" w:rsidRPr="00D826E6" w:rsidRDefault="00BF4BCA" w:rsidP="00D826E6">
            <w:pPr>
              <w:rPr>
                <w:sz w:val="20"/>
                <w:szCs w:val="20"/>
              </w:rPr>
            </w:pPr>
            <w:r w:rsidRPr="00D826E6">
              <w:rPr>
                <w:sz w:val="20"/>
                <w:szCs w:val="20"/>
              </w:rPr>
              <w:t>Diesel Fuel</w:t>
            </w:r>
          </w:p>
        </w:tc>
        <w:tc>
          <w:tcPr>
            <w:tcW w:w="0" w:type="auto"/>
            <w:vAlign w:val="center"/>
          </w:tcPr>
          <w:p w:rsidR="00BF4BCA" w:rsidRPr="00D826E6" w:rsidRDefault="00BF4BCA" w:rsidP="00D826E6">
            <w:pPr>
              <w:ind w:right="248"/>
              <w:jc w:val="right"/>
              <w:rPr>
                <w:sz w:val="20"/>
                <w:szCs w:val="20"/>
              </w:rPr>
            </w:pPr>
            <w:r w:rsidRPr="00D826E6">
              <w:rPr>
                <w:sz w:val="20"/>
                <w:szCs w:val="20"/>
              </w:rPr>
              <w:t>80</w:t>
            </w:r>
          </w:p>
        </w:tc>
        <w:tc>
          <w:tcPr>
            <w:tcW w:w="0" w:type="auto"/>
            <w:vAlign w:val="center"/>
          </w:tcPr>
          <w:p w:rsidR="00BF4BCA" w:rsidRPr="00D826E6" w:rsidRDefault="00BF4BCA" w:rsidP="00D826E6">
            <w:pPr>
              <w:ind w:right="181"/>
              <w:jc w:val="right"/>
              <w:rPr>
                <w:sz w:val="20"/>
                <w:szCs w:val="20"/>
              </w:rPr>
            </w:pPr>
            <w:r w:rsidRPr="00D826E6">
              <w:rPr>
                <w:sz w:val="20"/>
                <w:szCs w:val="20"/>
              </w:rPr>
              <w:t>5.2</w:t>
            </w:r>
          </w:p>
        </w:tc>
      </w:tr>
      <w:tr w:rsidR="00BF4BCA" w:rsidRPr="00D826E6" w:rsidTr="00D826E6">
        <w:trPr>
          <w:trHeight w:val="20"/>
        </w:trPr>
        <w:tc>
          <w:tcPr>
            <w:tcW w:w="1508" w:type="dxa"/>
            <w:vAlign w:val="center"/>
          </w:tcPr>
          <w:p w:rsidR="00BF4BCA" w:rsidRPr="00D826E6" w:rsidRDefault="00BF4BCA" w:rsidP="00D826E6">
            <w:pPr>
              <w:rPr>
                <w:sz w:val="20"/>
                <w:szCs w:val="20"/>
              </w:rPr>
            </w:pPr>
            <w:r w:rsidRPr="00D826E6">
              <w:rPr>
                <w:sz w:val="20"/>
                <w:szCs w:val="20"/>
              </w:rPr>
              <w:t>Diesel Fuel</w:t>
            </w:r>
          </w:p>
        </w:tc>
        <w:tc>
          <w:tcPr>
            <w:tcW w:w="0" w:type="auto"/>
            <w:vAlign w:val="center"/>
          </w:tcPr>
          <w:p w:rsidR="00BF4BCA" w:rsidRPr="00D826E6" w:rsidRDefault="00BF4BCA" w:rsidP="00D826E6">
            <w:pPr>
              <w:ind w:right="248"/>
              <w:jc w:val="right"/>
              <w:rPr>
                <w:sz w:val="20"/>
                <w:szCs w:val="20"/>
              </w:rPr>
            </w:pPr>
            <w:r w:rsidRPr="00D826E6">
              <w:rPr>
                <w:sz w:val="20"/>
                <w:szCs w:val="20"/>
              </w:rPr>
              <w:t>380</w:t>
            </w:r>
          </w:p>
        </w:tc>
        <w:tc>
          <w:tcPr>
            <w:tcW w:w="0" w:type="auto"/>
            <w:vAlign w:val="center"/>
          </w:tcPr>
          <w:p w:rsidR="00BF4BCA" w:rsidRPr="00D826E6" w:rsidRDefault="00BF4BCA" w:rsidP="00D826E6">
            <w:pPr>
              <w:ind w:right="181"/>
              <w:jc w:val="right"/>
              <w:rPr>
                <w:sz w:val="20"/>
                <w:szCs w:val="20"/>
              </w:rPr>
            </w:pPr>
            <w:r w:rsidRPr="00D826E6">
              <w:rPr>
                <w:sz w:val="20"/>
                <w:szCs w:val="20"/>
              </w:rPr>
              <w:t>1</w:t>
            </w:r>
          </w:p>
        </w:tc>
      </w:tr>
      <w:tr w:rsidR="00BF4BCA" w:rsidRPr="00D826E6" w:rsidTr="00D826E6">
        <w:trPr>
          <w:trHeight w:val="20"/>
        </w:trPr>
        <w:tc>
          <w:tcPr>
            <w:tcW w:w="1508" w:type="dxa"/>
            <w:vAlign w:val="center"/>
          </w:tcPr>
          <w:p w:rsidR="00BF4BCA" w:rsidRPr="00D826E6" w:rsidRDefault="00BF4BCA" w:rsidP="00D826E6">
            <w:pPr>
              <w:rPr>
                <w:sz w:val="20"/>
                <w:szCs w:val="20"/>
              </w:rPr>
            </w:pPr>
            <w:r w:rsidRPr="00D826E6">
              <w:rPr>
                <w:sz w:val="20"/>
                <w:szCs w:val="20"/>
              </w:rPr>
              <w:t>Diesel Fuel</w:t>
            </w:r>
          </w:p>
        </w:tc>
        <w:tc>
          <w:tcPr>
            <w:tcW w:w="0" w:type="auto"/>
            <w:vAlign w:val="center"/>
          </w:tcPr>
          <w:p w:rsidR="00BF4BCA" w:rsidRPr="00D826E6" w:rsidRDefault="00BF4BCA" w:rsidP="00D826E6">
            <w:pPr>
              <w:ind w:right="248"/>
              <w:jc w:val="right"/>
              <w:rPr>
                <w:sz w:val="20"/>
                <w:szCs w:val="20"/>
              </w:rPr>
            </w:pPr>
            <w:r w:rsidRPr="00D826E6">
              <w:rPr>
                <w:color w:val="000000"/>
                <w:sz w:val="20"/>
                <w:szCs w:val="20"/>
              </w:rPr>
              <w:t>1,341</w:t>
            </w:r>
          </w:p>
        </w:tc>
        <w:tc>
          <w:tcPr>
            <w:tcW w:w="0" w:type="auto"/>
            <w:vAlign w:val="center"/>
          </w:tcPr>
          <w:p w:rsidR="00BF4BCA" w:rsidRPr="00D826E6" w:rsidRDefault="00BF4BCA" w:rsidP="00D826E6">
            <w:pPr>
              <w:ind w:right="181"/>
              <w:jc w:val="right"/>
              <w:rPr>
                <w:sz w:val="20"/>
                <w:szCs w:val="20"/>
              </w:rPr>
            </w:pPr>
            <w:r w:rsidRPr="00D826E6">
              <w:rPr>
                <w:sz w:val="20"/>
                <w:szCs w:val="20"/>
              </w:rPr>
              <w:t>33</w:t>
            </w:r>
          </w:p>
        </w:tc>
      </w:tr>
      <w:tr w:rsidR="00BF4BCA" w:rsidRPr="00D826E6" w:rsidTr="00D826E6">
        <w:trPr>
          <w:trHeight w:val="20"/>
        </w:trPr>
        <w:tc>
          <w:tcPr>
            <w:tcW w:w="1508" w:type="dxa"/>
            <w:vAlign w:val="center"/>
          </w:tcPr>
          <w:p w:rsidR="00BF4BCA" w:rsidRPr="00D826E6" w:rsidRDefault="00BF4BCA" w:rsidP="00D826E6">
            <w:pPr>
              <w:rPr>
                <w:sz w:val="20"/>
                <w:szCs w:val="20"/>
              </w:rPr>
            </w:pPr>
            <w:r w:rsidRPr="00D826E6">
              <w:rPr>
                <w:sz w:val="20"/>
                <w:szCs w:val="20"/>
              </w:rPr>
              <w:t>Diesel Fuel</w:t>
            </w:r>
          </w:p>
        </w:tc>
        <w:tc>
          <w:tcPr>
            <w:tcW w:w="0" w:type="auto"/>
            <w:vAlign w:val="center"/>
          </w:tcPr>
          <w:p w:rsidR="00BF4BCA" w:rsidRPr="00D826E6" w:rsidRDefault="00BF4BCA" w:rsidP="00D826E6">
            <w:pPr>
              <w:ind w:right="248"/>
              <w:jc w:val="right"/>
              <w:rPr>
                <w:sz w:val="20"/>
                <w:szCs w:val="20"/>
              </w:rPr>
            </w:pPr>
            <w:r w:rsidRPr="00D826E6">
              <w:rPr>
                <w:color w:val="000000"/>
                <w:sz w:val="20"/>
                <w:szCs w:val="20"/>
              </w:rPr>
              <w:t>1,341</w:t>
            </w:r>
          </w:p>
        </w:tc>
        <w:tc>
          <w:tcPr>
            <w:tcW w:w="0" w:type="auto"/>
            <w:vAlign w:val="center"/>
          </w:tcPr>
          <w:p w:rsidR="00BF4BCA" w:rsidRPr="00D826E6" w:rsidRDefault="00BF4BCA" w:rsidP="00D826E6">
            <w:pPr>
              <w:ind w:right="181"/>
              <w:jc w:val="right"/>
              <w:rPr>
                <w:sz w:val="20"/>
                <w:szCs w:val="20"/>
              </w:rPr>
            </w:pPr>
            <w:r w:rsidRPr="00D826E6">
              <w:rPr>
                <w:sz w:val="20"/>
                <w:szCs w:val="20"/>
              </w:rPr>
              <w:t>33</w:t>
            </w:r>
          </w:p>
        </w:tc>
      </w:tr>
      <w:tr w:rsidR="00BF4BCA" w:rsidRPr="00D826E6" w:rsidTr="00D826E6">
        <w:trPr>
          <w:trHeight w:val="20"/>
        </w:trPr>
        <w:tc>
          <w:tcPr>
            <w:tcW w:w="1508" w:type="dxa"/>
            <w:vAlign w:val="center"/>
          </w:tcPr>
          <w:p w:rsidR="00BF4BCA" w:rsidRPr="00D826E6" w:rsidRDefault="00BF4BCA" w:rsidP="00D826E6">
            <w:pPr>
              <w:rPr>
                <w:sz w:val="20"/>
                <w:szCs w:val="20"/>
              </w:rPr>
            </w:pPr>
            <w:r w:rsidRPr="00D826E6">
              <w:rPr>
                <w:sz w:val="20"/>
                <w:szCs w:val="20"/>
              </w:rPr>
              <w:t>Diesel Fuel</w:t>
            </w:r>
          </w:p>
        </w:tc>
        <w:tc>
          <w:tcPr>
            <w:tcW w:w="0" w:type="auto"/>
            <w:vAlign w:val="center"/>
          </w:tcPr>
          <w:p w:rsidR="00BF4BCA" w:rsidRPr="00D826E6" w:rsidRDefault="00BF4BCA" w:rsidP="00D826E6">
            <w:pPr>
              <w:ind w:right="248"/>
              <w:jc w:val="right"/>
              <w:rPr>
                <w:sz w:val="20"/>
                <w:szCs w:val="20"/>
              </w:rPr>
            </w:pPr>
            <w:r w:rsidRPr="00D826E6">
              <w:rPr>
                <w:sz w:val="20"/>
                <w:szCs w:val="20"/>
              </w:rPr>
              <w:t>240</w:t>
            </w:r>
          </w:p>
        </w:tc>
        <w:tc>
          <w:tcPr>
            <w:tcW w:w="0" w:type="auto"/>
            <w:vAlign w:val="center"/>
          </w:tcPr>
          <w:p w:rsidR="00BF4BCA" w:rsidRPr="00D826E6" w:rsidRDefault="00BF4BCA" w:rsidP="00D826E6">
            <w:pPr>
              <w:ind w:right="181"/>
              <w:jc w:val="right"/>
              <w:rPr>
                <w:sz w:val="20"/>
                <w:szCs w:val="20"/>
              </w:rPr>
            </w:pPr>
            <w:r w:rsidRPr="00D826E6">
              <w:rPr>
                <w:sz w:val="20"/>
                <w:szCs w:val="20"/>
              </w:rPr>
              <w:t>3.5</w:t>
            </w:r>
          </w:p>
        </w:tc>
      </w:tr>
      <w:tr w:rsidR="00BF4BCA" w:rsidRPr="00D826E6" w:rsidTr="00D826E6">
        <w:trPr>
          <w:trHeight w:val="20"/>
        </w:trPr>
        <w:tc>
          <w:tcPr>
            <w:tcW w:w="1508" w:type="dxa"/>
            <w:vAlign w:val="center"/>
          </w:tcPr>
          <w:p w:rsidR="00BF4BCA" w:rsidRPr="00D826E6" w:rsidRDefault="00BF4BCA" w:rsidP="00D826E6">
            <w:pPr>
              <w:rPr>
                <w:sz w:val="20"/>
                <w:szCs w:val="20"/>
              </w:rPr>
            </w:pPr>
            <w:r w:rsidRPr="00D826E6">
              <w:rPr>
                <w:sz w:val="20"/>
                <w:szCs w:val="20"/>
              </w:rPr>
              <w:t>Diesel Fuel</w:t>
            </w:r>
          </w:p>
        </w:tc>
        <w:tc>
          <w:tcPr>
            <w:tcW w:w="0" w:type="auto"/>
            <w:vAlign w:val="center"/>
          </w:tcPr>
          <w:p w:rsidR="00BF4BCA" w:rsidRPr="00D826E6" w:rsidRDefault="00BF4BCA" w:rsidP="00D826E6">
            <w:pPr>
              <w:ind w:right="248"/>
              <w:jc w:val="right"/>
              <w:rPr>
                <w:sz w:val="20"/>
                <w:szCs w:val="20"/>
              </w:rPr>
            </w:pPr>
            <w:r w:rsidRPr="00D826E6">
              <w:rPr>
                <w:sz w:val="20"/>
                <w:szCs w:val="20"/>
              </w:rPr>
              <w:t>2012</w:t>
            </w:r>
          </w:p>
        </w:tc>
        <w:tc>
          <w:tcPr>
            <w:tcW w:w="0" w:type="auto"/>
            <w:vAlign w:val="center"/>
          </w:tcPr>
          <w:p w:rsidR="00BF4BCA" w:rsidRPr="00D826E6" w:rsidRDefault="00BF4BCA" w:rsidP="00D826E6">
            <w:pPr>
              <w:ind w:right="181"/>
              <w:jc w:val="right"/>
              <w:rPr>
                <w:sz w:val="20"/>
                <w:szCs w:val="20"/>
              </w:rPr>
            </w:pPr>
            <w:r w:rsidRPr="00D826E6">
              <w:rPr>
                <w:sz w:val="20"/>
                <w:szCs w:val="20"/>
              </w:rPr>
              <w:t>2</w:t>
            </w:r>
          </w:p>
        </w:tc>
      </w:tr>
      <w:tr w:rsidR="00BF4BCA" w:rsidRPr="00D826E6" w:rsidTr="00D826E6">
        <w:trPr>
          <w:trHeight w:val="20"/>
        </w:trPr>
        <w:tc>
          <w:tcPr>
            <w:tcW w:w="1508" w:type="dxa"/>
            <w:vAlign w:val="center"/>
          </w:tcPr>
          <w:p w:rsidR="00BF4BCA" w:rsidRPr="00D826E6" w:rsidRDefault="00BF4BCA" w:rsidP="00D826E6">
            <w:pPr>
              <w:rPr>
                <w:sz w:val="20"/>
                <w:szCs w:val="20"/>
              </w:rPr>
            </w:pPr>
            <w:r w:rsidRPr="00D826E6">
              <w:rPr>
                <w:sz w:val="20"/>
                <w:szCs w:val="20"/>
              </w:rPr>
              <w:t>Diesel Fuel</w:t>
            </w:r>
          </w:p>
        </w:tc>
        <w:tc>
          <w:tcPr>
            <w:tcW w:w="0" w:type="auto"/>
            <w:vAlign w:val="center"/>
          </w:tcPr>
          <w:p w:rsidR="00BF4BCA" w:rsidRPr="00D826E6" w:rsidRDefault="00BF4BCA" w:rsidP="00D826E6">
            <w:pPr>
              <w:ind w:right="248"/>
              <w:jc w:val="right"/>
              <w:rPr>
                <w:sz w:val="20"/>
                <w:szCs w:val="20"/>
              </w:rPr>
            </w:pPr>
            <w:r w:rsidRPr="00D826E6">
              <w:rPr>
                <w:sz w:val="20"/>
                <w:szCs w:val="20"/>
              </w:rPr>
              <w:t>2012</w:t>
            </w:r>
          </w:p>
        </w:tc>
        <w:tc>
          <w:tcPr>
            <w:tcW w:w="0" w:type="auto"/>
            <w:vAlign w:val="center"/>
          </w:tcPr>
          <w:p w:rsidR="00BF4BCA" w:rsidRPr="00D826E6" w:rsidRDefault="00BF4BCA" w:rsidP="00D826E6">
            <w:pPr>
              <w:ind w:right="181"/>
              <w:jc w:val="right"/>
              <w:rPr>
                <w:sz w:val="20"/>
                <w:szCs w:val="20"/>
              </w:rPr>
            </w:pPr>
            <w:r w:rsidRPr="00D826E6">
              <w:rPr>
                <w:sz w:val="20"/>
                <w:szCs w:val="20"/>
              </w:rPr>
              <w:t>2</w:t>
            </w:r>
          </w:p>
        </w:tc>
      </w:tr>
      <w:tr w:rsidR="00BF4BCA" w:rsidRPr="00D826E6" w:rsidTr="00D826E6">
        <w:trPr>
          <w:trHeight w:val="20"/>
        </w:trPr>
        <w:tc>
          <w:tcPr>
            <w:tcW w:w="1508" w:type="dxa"/>
            <w:vAlign w:val="center"/>
          </w:tcPr>
          <w:p w:rsidR="00BF4BCA" w:rsidRPr="00D826E6" w:rsidRDefault="00BF4BCA" w:rsidP="00D826E6">
            <w:pPr>
              <w:rPr>
                <w:sz w:val="20"/>
                <w:szCs w:val="20"/>
              </w:rPr>
            </w:pPr>
            <w:r w:rsidRPr="00D826E6">
              <w:rPr>
                <w:sz w:val="20"/>
                <w:szCs w:val="20"/>
              </w:rPr>
              <w:t>Diesel Fuel</w:t>
            </w:r>
          </w:p>
        </w:tc>
        <w:tc>
          <w:tcPr>
            <w:tcW w:w="0" w:type="auto"/>
            <w:vAlign w:val="center"/>
          </w:tcPr>
          <w:p w:rsidR="00BF4BCA" w:rsidRPr="00D826E6" w:rsidRDefault="00BF4BCA" w:rsidP="00D826E6">
            <w:pPr>
              <w:ind w:right="248"/>
              <w:jc w:val="right"/>
              <w:rPr>
                <w:sz w:val="20"/>
                <w:szCs w:val="20"/>
              </w:rPr>
            </w:pPr>
            <w:r w:rsidRPr="00D826E6">
              <w:rPr>
                <w:sz w:val="20"/>
                <w:szCs w:val="20"/>
              </w:rPr>
              <w:t>235</w:t>
            </w:r>
          </w:p>
        </w:tc>
        <w:tc>
          <w:tcPr>
            <w:tcW w:w="0" w:type="auto"/>
            <w:vAlign w:val="center"/>
          </w:tcPr>
          <w:p w:rsidR="00BF4BCA" w:rsidRPr="00D826E6" w:rsidRDefault="00BF4BCA" w:rsidP="00D826E6">
            <w:pPr>
              <w:ind w:right="181"/>
              <w:jc w:val="right"/>
              <w:rPr>
                <w:sz w:val="20"/>
                <w:szCs w:val="20"/>
              </w:rPr>
            </w:pPr>
            <w:r w:rsidRPr="00D826E6">
              <w:rPr>
                <w:sz w:val="20"/>
                <w:szCs w:val="20"/>
              </w:rPr>
              <w:t>4.4</w:t>
            </w:r>
          </w:p>
        </w:tc>
      </w:tr>
      <w:tr w:rsidR="00BF4BCA" w:rsidRPr="00D826E6" w:rsidTr="00D826E6">
        <w:trPr>
          <w:trHeight w:val="20"/>
        </w:trPr>
        <w:tc>
          <w:tcPr>
            <w:tcW w:w="1508" w:type="dxa"/>
            <w:vAlign w:val="center"/>
          </w:tcPr>
          <w:p w:rsidR="00BF4BCA" w:rsidRPr="00D826E6" w:rsidRDefault="00BF4BCA" w:rsidP="00D826E6">
            <w:pPr>
              <w:rPr>
                <w:sz w:val="20"/>
                <w:szCs w:val="20"/>
              </w:rPr>
            </w:pPr>
            <w:r w:rsidRPr="00D826E6">
              <w:rPr>
                <w:sz w:val="20"/>
                <w:szCs w:val="20"/>
              </w:rPr>
              <w:t>Diesel Fuel</w:t>
            </w:r>
          </w:p>
        </w:tc>
        <w:tc>
          <w:tcPr>
            <w:tcW w:w="0" w:type="auto"/>
            <w:vAlign w:val="center"/>
          </w:tcPr>
          <w:p w:rsidR="00BF4BCA" w:rsidRPr="00D826E6" w:rsidRDefault="00BF4BCA" w:rsidP="00D826E6">
            <w:pPr>
              <w:ind w:right="248"/>
              <w:jc w:val="right"/>
              <w:rPr>
                <w:sz w:val="20"/>
                <w:szCs w:val="20"/>
              </w:rPr>
            </w:pPr>
            <w:r w:rsidRPr="00D826E6">
              <w:rPr>
                <w:sz w:val="20"/>
                <w:szCs w:val="20"/>
              </w:rPr>
              <w:t>412</w:t>
            </w:r>
          </w:p>
        </w:tc>
        <w:tc>
          <w:tcPr>
            <w:tcW w:w="0" w:type="auto"/>
            <w:vAlign w:val="center"/>
          </w:tcPr>
          <w:p w:rsidR="00BF4BCA" w:rsidRPr="00D826E6" w:rsidRDefault="00BF4BCA" w:rsidP="00D826E6">
            <w:pPr>
              <w:ind w:right="181"/>
              <w:jc w:val="right"/>
              <w:rPr>
                <w:sz w:val="20"/>
                <w:szCs w:val="20"/>
              </w:rPr>
            </w:pPr>
            <w:r w:rsidRPr="00D826E6">
              <w:rPr>
                <w:sz w:val="20"/>
                <w:szCs w:val="20"/>
              </w:rPr>
              <w:t>6.8</w:t>
            </w:r>
          </w:p>
        </w:tc>
      </w:tr>
      <w:tr w:rsidR="00BF4BCA" w:rsidRPr="00D826E6" w:rsidTr="00D826E6">
        <w:trPr>
          <w:trHeight w:val="20"/>
        </w:trPr>
        <w:tc>
          <w:tcPr>
            <w:tcW w:w="1508" w:type="dxa"/>
            <w:vAlign w:val="center"/>
          </w:tcPr>
          <w:p w:rsidR="00BF4BCA" w:rsidRPr="00D826E6" w:rsidRDefault="00BF4BCA" w:rsidP="00D826E6">
            <w:pPr>
              <w:rPr>
                <w:sz w:val="20"/>
                <w:szCs w:val="20"/>
              </w:rPr>
            </w:pPr>
            <w:r w:rsidRPr="00D826E6">
              <w:rPr>
                <w:sz w:val="20"/>
                <w:szCs w:val="20"/>
              </w:rPr>
              <w:t>Diesel Fuel</w:t>
            </w:r>
          </w:p>
        </w:tc>
        <w:tc>
          <w:tcPr>
            <w:tcW w:w="0" w:type="auto"/>
            <w:vAlign w:val="center"/>
          </w:tcPr>
          <w:p w:rsidR="00BF4BCA" w:rsidRPr="00D826E6" w:rsidRDefault="00BF4BCA" w:rsidP="00D826E6">
            <w:pPr>
              <w:ind w:right="248"/>
              <w:jc w:val="right"/>
              <w:rPr>
                <w:sz w:val="20"/>
                <w:szCs w:val="20"/>
              </w:rPr>
            </w:pPr>
            <w:r w:rsidRPr="00D826E6">
              <w:rPr>
                <w:sz w:val="20"/>
                <w:szCs w:val="20"/>
              </w:rPr>
              <w:t>412</w:t>
            </w:r>
          </w:p>
        </w:tc>
        <w:tc>
          <w:tcPr>
            <w:tcW w:w="0" w:type="auto"/>
            <w:vAlign w:val="center"/>
          </w:tcPr>
          <w:p w:rsidR="00BF4BCA" w:rsidRPr="00D826E6" w:rsidRDefault="00BF4BCA" w:rsidP="00D826E6">
            <w:pPr>
              <w:ind w:right="181"/>
              <w:jc w:val="right"/>
              <w:rPr>
                <w:sz w:val="20"/>
                <w:szCs w:val="20"/>
              </w:rPr>
            </w:pPr>
            <w:r w:rsidRPr="00D826E6">
              <w:rPr>
                <w:sz w:val="20"/>
                <w:szCs w:val="20"/>
              </w:rPr>
              <w:t>6.6</w:t>
            </w:r>
          </w:p>
        </w:tc>
      </w:tr>
      <w:tr w:rsidR="00BF4BCA" w:rsidRPr="00D826E6" w:rsidTr="00D826E6">
        <w:trPr>
          <w:trHeight w:val="20"/>
        </w:trPr>
        <w:tc>
          <w:tcPr>
            <w:tcW w:w="1508" w:type="dxa"/>
            <w:vAlign w:val="center"/>
          </w:tcPr>
          <w:p w:rsidR="00BF4BCA" w:rsidRPr="00D826E6" w:rsidRDefault="00BF4BCA" w:rsidP="00D826E6">
            <w:pPr>
              <w:rPr>
                <w:sz w:val="20"/>
                <w:szCs w:val="20"/>
              </w:rPr>
            </w:pPr>
            <w:r w:rsidRPr="00D826E6">
              <w:rPr>
                <w:sz w:val="20"/>
                <w:szCs w:val="20"/>
              </w:rPr>
              <w:t>Diesel Fuel</w:t>
            </w:r>
          </w:p>
        </w:tc>
        <w:tc>
          <w:tcPr>
            <w:tcW w:w="0" w:type="auto"/>
            <w:vAlign w:val="center"/>
          </w:tcPr>
          <w:p w:rsidR="00BF4BCA" w:rsidRPr="00D826E6" w:rsidRDefault="00BF4BCA" w:rsidP="00D826E6">
            <w:pPr>
              <w:ind w:right="248"/>
              <w:jc w:val="right"/>
              <w:rPr>
                <w:sz w:val="20"/>
                <w:szCs w:val="20"/>
              </w:rPr>
            </w:pPr>
            <w:r w:rsidRPr="00D826E6">
              <w:rPr>
                <w:sz w:val="20"/>
                <w:szCs w:val="20"/>
              </w:rPr>
              <w:t>412</w:t>
            </w:r>
          </w:p>
        </w:tc>
        <w:tc>
          <w:tcPr>
            <w:tcW w:w="0" w:type="auto"/>
            <w:vAlign w:val="center"/>
          </w:tcPr>
          <w:p w:rsidR="00BF4BCA" w:rsidRPr="00D826E6" w:rsidRDefault="00BF4BCA" w:rsidP="00D826E6">
            <w:pPr>
              <w:ind w:right="181"/>
              <w:jc w:val="right"/>
              <w:rPr>
                <w:sz w:val="20"/>
                <w:szCs w:val="20"/>
              </w:rPr>
            </w:pPr>
            <w:r w:rsidRPr="00D826E6">
              <w:rPr>
                <w:sz w:val="20"/>
                <w:szCs w:val="20"/>
              </w:rPr>
              <w:t>2.6</w:t>
            </w:r>
          </w:p>
        </w:tc>
      </w:tr>
      <w:tr w:rsidR="00BF4BCA" w:rsidRPr="00D826E6" w:rsidTr="00D826E6">
        <w:trPr>
          <w:trHeight w:val="20"/>
        </w:trPr>
        <w:tc>
          <w:tcPr>
            <w:tcW w:w="1508" w:type="dxa"/>
            <w:vAlign w:val="center"/>
          </w:tcPr>
          <w:p w:rsidR="00BF4BCA" w:rsidRPr="00D826E6" w:rsidRDefault="00BF4BCA" w:rsidP="00D826E6">
            <w:pPr>
              <w:rPr>
                <w:sz w:val="20"/>
                <w:szCs w:val="20"/>
              </w:rPr>
            </w:pPr>
            <w:r w:rsidRPr="00D826E6">
              <w:rPr>
                <w:sz w:val="20"/>
                <w:szCs w:val="20"/>
              </w:rPr>
              <w:t>Diesel Fuel</w:t>
            </w:r>
          </w:p>
        </w:tc>
        <w:tc>
          <w:tcPr>
            <w:tcW w:w="0" w:type="auto"/>
            <w:vAlign w:val="center"/>
          </w:tcPr>
          <w:p w:rsidR="00BF4BCA" w:rsidRPr="00D826E6" w:rsidRDefault="00BF4BCA" w:rsidP="00D826E6">
            <w:pPr>
              <w:ind w:right="248"/>
              <w:jc w:val="right"/>
              <w:rPr>
                <w:sz w:val="20"/>
                <w:szCs w:val="20"/>
              </w:rPr>
            </w:pPr>
            <w:r w:rsidRPr="00D826E6">
              <w:rPr>
                <w:sz w:val="20"/>
                <w:szCs w:val="20"/>
              </w:rPr>
              <w:t>412</w:t>
            </w:r>
          </w:p>
        </w:tc>
        <w:tc>
          <w:tcPr>
            <w:tcW w:w="0" w:type="auto"/>
            <w:vAlign w:val="center"/>
          </w:tcPr>
          <w:p w:rsidR="00BF4BCA" w:rsidRPr="00D826E6" w:rsidRDefault="00BF4BCA" w:rsidP="00D826E6">
            <w:pPr>
              <w:ind w:right="181"/>
              <w:jc w:val="right"/>
              <w:rPr>
                <w:sz w:val="20"/>
                <w:szCs w:val="20"/>
              </w:rPr>
            </w:pPr>
            <w:r w:rsidRPr="00D826E6">
              <w:rPr>
                <w:sz w:val="20"/>
                <w:szCs w:val="20"/>
              </w:rPr>
              <w:t>7.4</w:t>
            </w:r>
          </w:p>
        </w:tc>
      </w:tr>
      <w:tr w:rsidR="00BF4BCA" w:rsidRPr="00D826E6" w:rsidTr="00D826E6">
        <w:trPr>
          <w:trHeight w:val="20"/>
        </w:trPr>
        <w:tc>
          <w:tcPr>
            <w:tcW w:w="1508" w:type="dxa"/>
            <w:vAlign w:val="center"/>
          </w:tcPr>
          <w:p w:rsidR="00BF4BCA" w:rsidRPr="00D826E6" w:rsidRDefault="00BF4BCA" w:rsidP="00D826E6">
            <w:pPr>
              <w:rPr>
                <w:sz w:val="20"/>
                <w:szCs w:val="20"/>
              </w:rPr>
            </w:pPr>
            <w:r w:rsidRPr="00D826E6">
              <w:rPr>
                <w:sz w:val="20"/>
                <w:szCs w:val="20"/>
              </w:rPr>
              <w:t>Diesel Fuel</w:t>
            </w:r>
          </w:p>
        </w:tc>
        <w:tc>
          <w:tcPr>
            <w:tcW w:w="0" w:type="auto"/>
            <w:vAlign w:val="center"/>
          </w:tcPr>
          <w:p w:rsidR="00BF4BCA" w:rsidRPr="00D826E6" w:rsidRDefault="00BF4BCA" w:rsidP="00D826E6">
            <w:pPr>
              <w:ind w:right="248"/>
              <w:jc w:val="right"/>
              <w:rPr>
                <w:sz w:val="20"/>
                <w:szCs w:val="20"/>
              </w:rPr>
            </w:pPr>
            <w:r w:rsidRPr="00D826E6">
              <w:rPr>
                <w:sz w:val="20"/>
                <w:szCs w:val="20"/>
              </w:rPr>
              <w:t>380</w:t>
            </w:r>
          </w:p>
        </w:tc>
        <w:tc>
          <w:tcPr>
            <w:tcW w:w="0" w:type="auto"/>
            <w:vAlign w:val="center"/>
          </w:tcPr>
          <w:p w:rsidR="00BF4BCA" w:rsidRPr="00D826E6" w:rsidRDefault="00BF4BCA" w:rsidP="00D826E6">
            <w:pPr>
              <w:ind w:right="181"/>
              <w:jc w:val="right"/>
              <w:rPr>
                <w:sz w:val="20"/>
                <w:szCs w:val="20"/>
              </w:rPr>
            </w:pPr>
            <w:r w:rsidRPr="00D826E6">
              <w:rPr>
                <w:sz w:val="20"/>
                <w:szCs w:val="20"/>
              </w:rPr>
              <w:t>4.5</w:t>
            </w:r>
          </w:p>
        </w:tc>
      </w:tr>
      <w:tr w:rsidR="00BF4BCA" w:rsidRPr="00D826E6" w:rsidTr="00D826E6">
        <w:trPr>
          <w:trHeight w:val="20"/>
        </w:trPr>
        <w:tc>
          <w:tcPr>
            <w:tcW w:w="1508" w:type="dxa"/>
            <w:vAlign w:val="center"/>
          </w:tcPr>
          <w:p w:rsidR="00BF4BCA" w:rsidRPr="00D826E6" w:rsidRDefault="00BF4BCA" w:rsidP="00D826E6">
            <w:pPr>
              <w:rPr>
                <w:sz w:val="20"/>
                <w:szCs w:val="20"/>
              </w:rPr>
            </w:pPr>
            <w:r w:rsidRPr="00D826E6">
              <w:rPr>
                <w:sz w:val="20"/>
                <w:szCs w:val="20"/>
              </w:rPr>
              <w:t>Diesel Fuel</w:t>
            </w:r>
          </w:p>
        </w:tc>
        <w:tc>
          <w:tcPr>
            <w:tcW w:w="0" w:type="auto"/>
            <w:vAlign w:val="center"/>
          </w:tcPr>
          <w:p w:rsidR="00BF4BCA" w:rsidRPr="00D826E6" w:rsidRDefault="00BF4BCA" w:rsidP="00D826E6">
            <w:pPr>
              <w:ind w:right="248"/>
              <w:jc w:val="right"/>
              <w:rPr>
                <w:sz w:val="20"/>
                <w:szCs w:val="20"/>
              </w:rPr>
            </w:pPr>
            <w:r w:rsidRPr="00D826E6">
              <w:rPr>
                <w:sz w:val="20"/>
                <w:szCs w:val="20"/>
              </w:rPr>
              <w:t>380</w:t>
            </w:r>
          </w:p>
        </w:tc>
        <w:tc>
          <w:tcPr>
            <w:tcW w:w="0" w:type="auto"/>
            <w:vAlign w:val="center"/>
          </w:tcPr>
          <w:p w:rsidR="00BF4BCA" w:rsidRPr="00D826E6" w:rsidRDefault="00BF4BCA" w:rsidP="00D826E6">
            <w:pPr>
              <w:ind w:right="181"/>
              <w:jc w:val="right"/>
              <w:rPr>
                <w:sz w:val="20"/>
                <w:szCs w:val="20"/>
              </w:rPr>
            </w:pPr>
            <w:r w:rsidRPr="00D826E6">
              <w:rPr>
                <w:sz w:val="20"/>
                <w:szCs w:val="20"/>
              </w:rPr>
              <w:t>5.6</w:t>
            </w:r>
          </w:p>
        </w:tc>
      </w:tr>
      <w:tr w:rsidR="00BF4BCA" w:rsidRPr="00D826E6" w:rsidTr="00D826E6">
        <w:trPr>
          <w:trHeight w:val="20"/>
        </w:trPr>
        <w:tc>
          <w:tcPr>
            <w:tcW w:w="1508" w:type="dxa"/>
            <w:vAlign w:val="center"/>
          </w:tcPr>
          <w:p w:rsidR="00BF4BCA" w:rsidRPr="00D826E6" w:rsidRDefault="00BF4BCA" w:rsidP="00D826E6">
            <w:pPr>
              <w:rPr>
                <w:sz w:val="20"/>
                <w:szCs w:val="20"/>
              </w:rPr>
            </w:pPr>
            <w:r w:rsidRPr="00D826E6">
              <w:rPr>
                <w:sz w:val="20"/>
                <w:szCs w:val="20"/>
              </w:rPr>
              <w:t>Diesel Fuel</w:t>
            </w:r>
          </w:p>
        </w:tc>
        <w:tc>
          <w:tcPr>
            <w:tcW w:w="0" w:type="auto"/>
            <w:vAlign w:val="center"/>
          </w:tcPr>
          <w:p w:rsidR="00BF4BCA" w:rsidRPr="00D826E6" w:rsidRDefault="00BF4BCA" w:rsidP="00D826E6">
            <w:pPr>
              <w:ind w:right="248"/>
              <w:jc w:val="right"/>
              <w:rPr>
                <w:sz w:val="20"/>
                <w:szCs w:val="20"/>
              </w:rPr>
            </w:pPr>
            <w:r w:rsidRPr="00D826E6">
              <w:rPr>
                <w:sz w:val="20"/>
                <w:szCs w:val="20"/>
              </w:rPr>
              <w:t>380</w:t>
            </w:r>
          </w:p>
        </w:tc>
        <w:tc>
          <w:tcPr>
            <w:tcW w:w="0" w:type="auto"/>
            <w:vAlign w:val="center"/>
          </w:tcPr>
          <w:p w:rsidR="00BF4BCA" w:rsidRPr="00D826E6" w:rsidRDefault="00BF4BCA" w:rsidP="00D826E6">
            <w:pPr>
              <w:ind w:right="181"/>
              <w:jc w:val="right"/>
              <w:rPr>
                <w:sz w:val="20"/>
                <w:szCs w:val="20"/>
              </w:rPr>
            </w:pPr>
            <w:r w:rsidRPr="00D826E6">
              <w:rPr>
                <w:sz w:val="20"/>
                <w:szCs w:val="20"/>
              </w:rPr>
              <w:t>4.4</w:t>
            </w:r>
          </w:p>
        </w:tc>
      </w:tr>
      <w:tr w:rsidR="00BF4BCA" w:rsidRPr="00D826E6" w:rsidTr="00D826E6">
        <w:trPr>
          <w:trHeight w:val="20"/>
        </w:trPr>
        <w:tc>
          <w:tcPr>
            <w:tcW w:w="1508" w:type="dxa"/>
            <w:vAlign w:val="center"/>
          </w:tcPr>
          <w:p w:rsidR="00BF4BCA" w:rsidRPr="00D826E6" w:rsidRDefault="00BF4BCA" w:rsidP="00D826E6">
            <w:pPr>
              <w:rPr>
                <w:sz w:val="20"/>
                <w:szCs w:val="20"/>
              </w:rPr>
            </w:pPr>
            <w:r w:rsidRPr="00D826E6">
              <w:rPr>
                <w:sz w:val="20"/>
                <w:szCs w:val="20"/>
              </w:rPr>
              <w:t>Diesel Fuel</w:t>
            </w:r>
          </w:p>
        </w:tc>
        <w:tc>
          <w:tcPr>
            <w:tcW w:w="0" w:type="auto"/>
            <w:vAlign w:val="center"/>
          </w:tcPr>
          <w:p w:rsidR="00BF4BCA" w:rsidRPr="00D826E6" w:rsidRDefault="00BF4BCA" w:rsidP="00D826E6">
            <w:pPr>
              <w:ind w:right="248"/>
              <w:jc w:val="right"/>
              <w:rPr>
                <w:sz w:val="20"/>
                <w:szCs w:val="20"/>
              </w:rPr>
            </w:pPr>
            <w:r w:rsidRPr="00D826E6">
              <w:rPr>
                <w:sz w:val="20"/>
                <w:szCs w:val="20"/>
              </w:rPr>
              <w:t>503</w:t>
            </w:r>
          </w:p>
        </w:tc>
        <w:tc>
          <w:tcPr>
            <w:tcW w:w="0" w:type="auto"/>
            <w:vAlign w:val="center"/>
          </w:tcPr>
          <w:p w:rsidR="00BF4BCA" w:rsidRPr="00D826E6" w:rsidRDefault="00BF4BCA" w:rsidP="00D826E6">
            <w:pPr>
              <w:ind w:right="181"/>
              <w:jc w:val="right"/>
              <w:rPr>
                <w:sz w:val="20"/>
                <w:szCs w:val="20"/>
              </w:rPr>
            </w:pPr>
            <w:r w:rsidRPr="00D826E6">
              <w:rPr>
                <w:sz w:val="20"/>
                <w:szCs w:val="20"/>
              </w:rPr>
              <w:t>4.1</w:t>
            </w:r>
          </w:p>
        </w:tc>
      </w:tr>
      <w:tr w:rsidR="00BF4BCA" w:rsidRPr="00D826E6" w:rsidTr="00D826E6">
        <w:trPr>
          <w:trHeight w:val="20"/>
        </w:trPr>
        <w:tc>
          <w:tcPr>
            <w:tcW w:w="1508" w:type="dxa"/>
            <w:vAlign w:val="center"/>
          </w:tcPr>
          <w:p w:rsidR="00BF4BCA" w:rsidRPr="00D826E6" w:rsidRDefault="00BF4BCA" w:rsidP="00D826E6">
            <w:pPr>
              <w:rPr>
                <w:sz w:val="20"/>
                <w:szCs w:val="20"/>
              </w:rPr>
            </w:pPr>
            <w:r w:rsidRPr="00D826E6">
              <w:rPr>
                <w:sz w:val="20"/>
                <w:szCs w:val="20"/>
              </w:rPr>
              <w:t>Diesel Fuel</w:t>
            </w:r>
          </w:p>
        </w:tc>
        <w:tc>
          <w:tcPr>
            <w:tcW w:w="0" w:type="auto"/>
            <w:vAlign w:val="center"/>
          </w:tcPr>
          <w:p w:rsidR="00BF4BCA" w:rsidRPr="00D826E6" w:rsidRDefault="00BF4BCA" w:rsidP="00D826E6">
            <w:pPr>
              <w:ind w:right="248"/>
              <w:jc w:val="right"/>
              <w:rPr>
                <w:sz w:val="20"/>
                <w:szCs w:val="20"/>
              </w:rPr>
            </w:pPr>
            <w:r w:rsidRPr="00D826E6">
              <w:rPr>
                <w:sz w:val="20"/>
                <w:szCs w:val="20"/>
              </w:rPr>
              <w:t>165</w:t>
            </w:r>
          </w:p>
        </w:tc>
        <w:tc>
          <w:tcPr>
            <w:tcW w:w="0" w:type="auto"/>
            <w:vAlign w:val="center"/>
          </w:tcPr>
          <w:p w:rsidR="00BF4BCA" w:rsidRPr="00D826E6" w:rsidRDefault="00BF4BCA" w:rsidP="00D826E6">
            <w:pPr>
              <w:ind w:right="181"/>
              <w:jc w:val="right"/>
              <w:rPr>
                <w:sz w:val="20"/>
                <w:szCs w:val="20"/>
              </w:rPr>
            </w:pPr>
            <w:r w:rsidRPr="00D826E6">
              <w:rPr>
                <w:sz w:val="20"/>
                <w:szCs w:val="20"/>
              </w:rPr>
              <w:t>16.6</w:t>
            </w:r>
          </w:p>
        </w:tc>
      </w:tr>
    </w:tbl>
    <w:p w:rsidR="002A2CB4" w:rsidRDefault="00FE3D9D" w:rsidP="002A2CB4">
      <w:pPr>
        <w:pStyle w:val="BL---BL"/>
        <w:pBdr>
          <w:bottom w:val="single" w:sz="4" w:space="1" w:color="auto"/>
        </w:pBdr>
        <w:tabs>
          <w:tab w:val="clear" w:pos="720"/>
          <w:tab w:val="left" w:pos="900"/>
        </w:tabs>
        <w:spacing w:before="120" w:after="0" w:line="240" w:lineRule="auto"/>
        <w:ind w:left="900" w:hanging="900"/>
        <w:rPr>
          <w:rFonts w:ascii="Verdana" w:hAnsi="Verdana" w:cs="Arial"/>
          <w:sz w:val="16"/>
          <w:szCs w:val="16"/>
        </w:rPr>
      </w:pPr>
      <w:r>
        <w:rPr>
          <w:rFonts w:ascii="Verdana" w:hAnsi="Verdana" w:cs="Arial"/>
          <w:sz w:val="16"/>
          <w:szCs w:val="16"/>
        </w:rPr>
        <w:t>Source:</w:t>
      </w:r>
      <w:r>
        <w:rPr>
          <w:rFonts w:ascii="Verdana" w:hAnsi="Verdana" w:cs="Arial"/>
          <w:sz w:val="16"/>
          <w:szCs w:val="16"/>
        </w:rPr>
        <w:tab/>
      </w:r>
      <w:r w:rsidR="00765398" w:rsidRPr="00B75DC1">
        <w:rPr>
          <w:rFonts w:ascii="Verdana" w:hAnsi="Verdana" w:cs="Arial"/>
          <w:sz w:val="16"/>
          <w:szCs w:val="16"/>
        </w:rPr>
        <w:t>LeighFisher, 2016; Landrum &amp; Brown analysis, 2017</w:t>
      </w:r>
      <w:r w:rsidR="003C3F93">
        <w:rPr>
          <w:rFonts w:ascii="Verdana" w:hAnsi="Verdana" w:cs="Arial"/>
          <w:sz w:val="16"/>
          <w:szCs w:val="16"/>
        </w:rPr>
        <w:t>.</w:t>
      </w:r>
      <w:r w:rsidR="00765398" w:rsidRPr="00B75DC1">
        <w:rPr>
          <w:rFonts w:ascii="Verdana" w:hAnsi="Verdana" w:cs="Arial"/>
          <w:sz w:val="16"/>
          <w:szCs w:val="16"/>
        </w:rPr>
        <w:t xml:space="preserve"> </w:t>
      </w:r>
    </w:p>
    <w:p w:rsidR="002A2CB4" w:rsidRPr="00590608" w:rsidRDefault="002A2CB4" w:rsidP="00D826E6">
      <w:pPr>
        <w:pStyle w:val="Heading1"/>
        <w:rPr>
          <w:sz w:val="20"/>
          <w:szCs w:val="20"/>
        </w:rPr>
      </w:pPr>
    </w:p>
    <w:p w:rsidR="004E2238" w:rsidRPr="00FD742A" w:rsidRDefault="00631221" w:rsidP="00D826E6">
      <w:pPr>
        <w:pStyle w:val="Heading1"/>
      </w:pPr>
      <w:bookmarkStart w:id="29" w:name="_Toc492899723"/>
      <w:r>
        <w:t>3</w:t>
      </w:r>
      <w:r w:rsidR="004E2238">
        <w:t>.</w:t>
      </w:r>
      <w:r w:rsidR="00990A61">
        <w:t>4</w:t>
      </w:r>
      <w:r w:rsidR="004E2238">
        <w:tab/>
        <w:t>EMISSION INVENTORIES</w:t>
      </w:r>
      <w:bookmarkEnd w:id="29"/>
    </w:p>
    <w:p w:rsidR="00E03159" w:rsidRPr="00590608" w:rsidRDefault="00E03159" w:rsidP="00D826E6">
      <w:pPr>
        <w:pStyle w:val="BL---BL"/>
        <w:tabs>
          <w:tab w:val="left" w:pos="7380"/>
        </w:tabs>
        <w:spacing w:after="0" w:line="240" w:lineRule="auto"/>
        <w:rPr>
          <w:rFonts w:ascii="Verdana" w:hAnsi="Verdana"/>
          <w:sz w:val="20"/>
          <w:szCs w:val="20"/>
        </w:rPr>
      </w:pPr>
    </w:p>
    <w:p w:rsidR="00FE5C08" w:rsidRDefault="00FE5C08" w:rsidP="00D826E6">
      <w:pPr>
        <w:pStyle w:val="Heading20"/>
        <w:keepNext w:val="0"/>
      </w:pPr>
      <w:r>
        <w:t>3</w:t>
      </w:r>
      <w:r w:rsidRPr="00FD742A">
        <w:t>.</w:t>
      </w:r>
      <w:r w:rsidR="001A66DB">
        <w:t>4</w:t>
      </w:r>
      <w:r w:rsidRPr="00FD742A">
        <w:t>.</w:t>
      </w:r>
      <w:r w:rsidR="001A66DB">
        <w:t>1</w:t>
      </w:r>
      <w:r w:rsidRPr="00FD742A">
        <w:tab/>
      </w:r>
      <w:r w:rsidR="00990A61">
        <w:t xml:space="preserve">2014 </w:t>
      </w:r>
      <w:r w:rsidR="00787C37">
        <w:t>EDMS</w:t>
      </w:r>
      <w:r w:rsidR="00990A61">
        <w:t xml:space="preserve"> INVENTORY</w:t>
      </w:r>
    </w:p>
    <w:p w:rsidR="006637C2" w:rsidRPr="00590608" w:rsidRDefault="006637C2" w:rsidP="00D826E6">
      <w:pPr>
        <w:rPr>
          <w:sz w:val="20"/>
          <w:szCs w:val="20"/>
        </w:rPr>
      </w:pPr>
    </w:p>
    <w:p w:rsidR="00FE5C08" w:rsidRDefault="00590608" w:rsidP="00151D38">
      <w:pPr>
        <w:jc w:val="both"/>
      </w:pPr>
      <w:r w:rsidRPr="008067C4">
        <w:t>A</w:t>
      </w:r>
      <w:r w:rsidR="008067C4" w:rsidRPr="008067C4">
        <w:t xml:space="preserve"> 2014 emissions inventory was prepared </w:t>
      </w:r>
      <w:r w:rsidR="00151D38" w:rsidRPr="008067C4">
        <w:t xml:space="preserve">for </w:t>
      </w:r>
      <w:r w:rsidR="008067C4" w:rsidRPr="008067C4">
        <w:t>the SAMP</w:t>
      </w:r>
      <w:r w:rsidR="006637C2" w:rsidRPr="008067C4">
        <w:t xml:space="preserve"> </w:t>
      </w:r>
      <w:r w:rsidR="00151D38" w:rsidRPr="008067C4">
        <w:t xml:space="preserve">by LeighFisher (LFA) </w:t>
      </w:r>
      <w:r w:rsidR="006637C2" w:rsidRPr="008067C4">
        <w:t xml:space="preserve">using the </w:t>
      </w:r>
      <w:r w:rsidR="00151D38" w:rsidRPr="008067C4">
        <w:t>Emissions and Dispersion Modeling System (EDMS) version 5.1.4</w:t>
      </w:r>
      <w:r w:rsidR="006637C2" w:rsidRPr="008067C4">
        <w:t>.</w:t>
      </w:r>
      <w:r w:rsidR="00151D38" w:rsidRPr="008067C4">
        <w:t>1.</w:t>
      </w:r>
      <w:r w:rsidR="006637C2" w:rsidRPr="008067C4">
        <w:t xml:space="preserve"> </w:t>
      </w:r>
      <w:r w:rsidR="007D1387" w:rsidRPr="008067C4">
        <w:t xml:space="preserve"> </w:t>
      </w:r>
      <w:r w:rsidR="00523E31" w:rsidRPr="008067C4">
        <w:rPr>
          <w:b/>
        </w:rPr>
        <w:t>Table</w:t>
      </w:r>
      <w:r w:rsidR="00523E31" w:rsidRPr="00E84FFB">
        <w:rPr>
          <w:b/>
        </w:rPr>
        <w:t xml:space="preserve"> </w:t>
      </w:r>
      <w:r w:rsidR="003D2089">
        <w:rPr>
          <w:b/>
        </w:rPr>
        <w:t>1</w:t>
      </w:r>
      <w:r w:rsidR="003A7283">
        <w:rPr>
          <w:b/>
        </w:rPr>
        <w:t>2</w:t>
      </w:r>
      <w:r w:rsidR="00523E31" w:rsidRPr="00B665A6">
        <w:t xml:space="preserve"> shows the total </w:t>
      </w:r>
      <w:r w:rsidR="00523E31">
        <w:t>emissions</w:t>
      </w:r>
      <w:r w:rsidR="00523E31" w:rsidRPr="00B665A6">
        <w:t xml:space="preserve"> for 201</w:t>
      </w:r>
      <w:r w:rsidR="00523E31">
        <w:t xml:space="preserve">4 conditions as modeled in </w:t>
      </w:r>
      <w:r w:rsidR="00151D38">
        <w:t>EDMS</w:t>
      </w:r>
      <w:r w:rsidR="00523E31" w:rsidRPr="00B665A6">
        <w:t>.</w:t>
      </w:r>
    </w:p>
    <w:p w:rsidR="00A534FF" w:rsidRPr="00590608" w:rsidRDefault="00A534FF" w:rsidP="00151D38">
      <w:pPr>
        <w:jc w:val="both"/>
        <w:rPr>
          <w:sz w:val="20"/>
          <w:szCs w:val="20"/>
        </w:rPr>
      </w:pPr>
    </w:p>
    <w:p w:rsidR="00AC53FB" w:rsidRDefault="003D2089" w:rsidP="00A534FF">
      <w:pPr>
        <w:pStyle w:val="Table"/>
        <w:keepNext/>
        <w:keepLines/>
        <w:pBdr>
          <w:top w:val="single" w:sz="4" w:space="1" w:color="auto"/>
        </w:pBdr>
        <w:rPr>
          <w:sz w:val="20"/>
        </w:rPr>
      </w:pPr>
      <w:bookmarkStart w:id="30" w:name="_Toc492899766"/>
      <w:r>
        <w:t>Table 1</w:t>
      </w:r>
      <w:r w:rsidR="003A7283">
        <w:t>2</w:t>
      </w:r>
      <w:r w:rsidR="00D826E6">
        <w:tab/>
      </w:r>
      <w:r w:rsidR="00D826E6">
        <w:br/>
        <w:t xml:space="preserve">2014 </w:t>
      </w:r>
      <w:r w:rsidR="00EC77D2">
        <w:t>EDMS</w:t>
      </w:r>
      <w:r w:rsidR="00D826E6">
        <w:t xml:space="preserve"> ANNUAL EMISSIONS</w:t>
      </w:r>
      <w:bookmarkEnd w:id="30"/>
      <w:r w:rsidR="00D826E6" w:rsidRPr="001519EF">
        <w:rPr>
          <w:sz w:val="20"/>
        </w:rPr>
        <w:t xml:space="preserve"> </w:t>
      </w:r>
    </w:p>
    <w:p w:rsidR="000A5339" w:rsidRPr="00590608" w:rsidRDefault="000A5339" w:rsidP="00BD30A5">
      <w:pPr>
        <w:keepNext/>
        <w:keepLines/>
        <w:rPr>
          <w:b/>
          <w:sz w:val="18"/>
          <w:szCs w:val="18"/>
        </w:rPr>
      </w:pPr>
    </w:p>
    <w:tbl>
      <w:tblPr>
        <w:tblW w:w="4935"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133"/>
        <w:gridCol w:w="1096"/>
        <w:gridCol w:w="937"/>
        <w:gridCol w:w="1096"/>
        <w:gridCol w:w="862"/>
        <w:gridCol w:w="1009"/>
        <w:gridCol w:w="1076"/>
      </w:tblGrid>
      <w:tr w:rsidR="002B6FDE" w:rsidRPr="00D826E6" w:rsidTr="00590608">
        <w:tc>
          <w:tcPr>
            <w:tcW w:w="1701" w:type="pct"/>
            <w:vMerge w:val="restart"/>
            <w:shd w:val="clear" w:color="auto" w:fill="D9D9D9" w:themeFill="background1" w:themeFillShade="D9"/>
            <w:vAlign w:val="center"/>
            <w:hideMark/>
          </w:tcPr>
          <w:p w:rsidR="002B6FDE" w:rsidRPr="00D826E6" w:rsidRDefault="00D826E6" w:rsidP="00A534FF">
            <w:pPr>
              <w:keepNext/>
              <w:keepLines/>
              <w:spacing w:before="20" w:after="20"/>
              <w:rPr>
                <w:rFonts w:cs="Calibri"/>
                <w:b/>
                <w:bCs/>
                <w:color w:val="000000"/>
                <w:sz w:val="20"/>
                <w:szCs w:val="20"/>
              </w:rPr>
            </w:pPr>
            <w:r w:rsidRPr="00D826E6">
              <w:rPr>
                <w:rFonts w:cs="Calibri"/>
                <w:b/>
                <w:bCs/>
                <w:color w:val="000000"/>
                <w:sz w:val="20"/>
                <w:szCs w:val="20"/>
              </w:rPr>
              <w:t>EMISSION SOURCE</w:t>
            </w:r>
          </w:p>
        </w:tc>
        <w:tc>
          <w:tcPr>
            <w:tcW w:w="3299" w:type="pct"/>
            <w:gridSpan w:val="6"/>
            <w:shd w:val="clear" w:color="auto" w:fill="D9D9D9" w:themeFill="background1" w:themeFillShade="D9"/>
            <w:vAlign w:val="center"/>
            <w:hideMark/>
          </w:tcPr>
          <w:p w:rsidR="002B6FDE" w:rsidRPr="00D826E6" w:rsidRDefault="00D826E6" w:rsidP="00A534FF">
            <w:pPr>
              <w:keepNext/>
              <w:keepLines/>
              <w:spacing w:before="20" w:after="20"/>
              <w:jc w:val="center"/>
              <w:rPr>
                <w:rFonts w:cs="Calibri"/>
                <w:b/>
                <w:bCs/>
                <w:color w:val="000000"/>
                <w:sz w:val="20"/>
                <w:szCs w:val="20"/>
              </w:rPr>
            </w:pPr>
            <w:r w:rsidRPr="00D826E6">
              <w:rPr>
                <w:rFonts w:cs="Calibri"/>
                <w:b/>
                <w:bCs/>
                <w:color w:val="000000"/>
                <w:sz w:val="20"/>
                <w:szCs w:val="20"/>
              </w:rPr>
              <w:t>SHORT TONS OF POLLUTANTS (2014)</w:t>
            </w:r>
          </w:p>
        </w:tc>
      </w:tr>
      <w:tr w:rsidR="002B6FDE" w:rsidRPr="00D826E6" w:rsidTr="00590608">
        <w:trPr>
          <w:trHeight w:val="283"/>
        </w:trPr>
        <w:tc>
          <w:tcPr>
            <w:tcW w:w="1701" w:type="pct"/>
            <w:vMerge/>
            <w:shd w:val="clear" w:color="auto" w:fill="D9D9D9" w:themeFill="background1" w:themeFillShade="D9"/>
            <w:vAlign w:val="center"/>
            <w:hideMark/>
          </w:tcPr>
          <w:p w:rsidR="002B6FDE" w:rsidRPr="00D826E6" w:rsidRDefault="002B6FDE" w:rsidP="00A534FF">
            <w:pPr>
              <w:keepNext/>
              <w:keepLines/>
              <w:spacing w:before="20" w:after="20"/>
              <w:rPr>
                <w:rFonts w:cs="Calibri"/>
                <w:b/>
                <w:bCs/>
                <w:color w:val="000000"/>
                <w:sz w:val="20"/>
                <w:szCs w:val="20"/>
              </w:rPr>
            </w:pPr>
          </w:p>
        </w:tc>
        <w:tc>
          <w:tcPr>
            <w:tcW w:w="595" w:type="pct"/>
            <w:vMerge w:val="restart"/>
            <w:shd w:val="clear" w:color="auto" w:fill="D9D9D9" w:themeFill="background1" w:themeFillShade="D9"/>
            <w:vAlign w:val="center"/>
            <w:hideMark/>
          </w:tcPr>
          <w:p w:rsidR="002B6FDE" w:rsidRPr="00D826E6" w:rsidRDefault="00D826E6" w:rsidP="00A534FF">
            <w:pPr>
              <w:keepNext/>
              <w:keepLines/>
              <w:spacing w:before="20" w:after="20"/>
              <w:jc w:val="center"/>
              <w:rPr>
                <w:rFonts w:cs="Calibri"/>
                <w:b/>
                <w:bCs/>
                <w:color w:val="000000"/>
                <w:sz w:val="20"/>
                <w:szCs w:val="20"/>
              </w:rPr>
            </w:pPr>
            <w:r w:rsidRPr="00D826E6">
              <w:rPr>
                <w:rFonts w:cs="Calibri"/>
                <w:b/>
                <w:bCs/>
                <w:color w:val="000000"/>
                <w:sz w:val="20"/>
                <w:szCs w:val="20"/>
              </w:rPr>
              <w:t>NO</w:t>
            </w:r>
            <w:r w:rsidRPr="00D826E6">
              <w:rPr>
                <w:rFonts w:cs="Calibri"/>
                <w:b/>
                <w:bCs/>
                <w:color w:val="000000"/>
                <w:sz w:val="20"/>
                <w:szCs w:val="20"/>
                <w:vertAlign w:val="subscript"/>
              </w:rPr>
              <w:t>X</w:t>
            </w:r>
          </w:p>
        </w:tc>
        <w:tc>
          <w:tcPr>
            <w:tcW w:w="509" w:type="pct"/>
            <w:vMerge w:val="restart"/>
            <w:shd w:val="clear" w:color="auto" w:fill="D9D9D9" w:themeFill="background1" w:themeFillShade="D9"/>
            <w:noWrap/>
            <w:vAlign w:val="center"/>
            <w:hideMark/>
          </w:tcPr>
          <w:p w:rsidR="002B6FDE" w:rsidRPr="00D826E6" w:rsidRDefault="00D826E6" w:rsidP="00A534FF">
            <w:pPr>
              <w:keepNext/>
              <w:keepLines/>
              <w:spacing w:before="20" w:after="20"/>
              <w:jc w:val="center"/>
              <w:rPr>
                <w:rFonts w:cs="Calibri"/>
                <w:b/>
                <w:bCs/>
                <w:color w:val="000000"/>
                <w:sz w:val="20"/>
                <w:szCs w:val="20"/>
              </w:rPr>
            </w:pPr>
            <w:r w:rsidRPr="00D826E6">
              <w:rPr>
                <w:rFonts w:cs="Calibri"/>
                <w:b/>
                <w:bCs/>
                <w:color w:val="000000"/>
                <w:sz w:val="20"/>
                <w:szCs w:val="20"/>
              </w:rPr>
              <w:t>VOC</w:t>
            </w:r>
          </w:p>
        </w:tc>
        <w:tc>
          <w:tcPr>
            <w:tcW w:w="595" w:type="pct"/>
            <w:vMerge w:val="restart"/>
            <w:shd w:val="clear" w:color="auto" w:fill="D9D9D9" w:themeFill="background1" w:themeFillShade="D9"/>
            <w:vAlign w:val="center"/>
            <w:hideMark/>
          </w:tcPr>
          <w:p w:rsidR="002B6FDE" w:rsidRPr="00D826E6" w:rsidRDefault="00D826E6" w:rsidP="00A534FF">
            <w:pPr>
              <w:keepNext/>
              <w:keepLines/>
              <w:spacing w:before="20" w:after="20"/>
              <w:jc w:val="center"/>
              <w:rPr>
                <w:rFonts w:cs="Calibri"/>
                <w:b/>
                <w:bCs/>
                <w:color w:val="000000"/>
                <w:sz w:val="20"/>
                <w:szCs w:val="20"/>
              </w:rPr>
            </w:pPr>
            <w:r w:rsidRPr="00D826E6">
              <w:rPr>
                <w:rFonts w:cs="Calibri"/>
                <w:b/>
                <w:bCs/>
                <w:color w:val="000000"/>
                <w:sz w:val="20"/>
                <w:szCs w:val="20"/>
              </w:rPr>
              <w:t>CO</w:t>
            </w:r>
          </w:p>
        </w:tc>
        <w:tc>
          <w:tcPr>
            <w:tcW w:w="468" w:type="pct"/>
            <w:vMerge w:val="restart"/>
            <w:shd w:val="clear" w:color="auto" w:fill="D9D9D9" w:themeFill="background1" w:themeFillShade="D9"/>
            <w:vAlign w:val="center"/>
            <w:hideMark/>
          </w:tcPr>
          <w:p w:rsidR="002B6FDE" w:rsidRPr="00D826E6" w:rsidRDefault="00D826E6" w:rsidP="00A534FF">
            <w:pPr>
              <w:keepNext/>
              <w:keepLines/>
              <w:spacing w:before="20" w:after="20"/>
              <w:jc w:val="center"/>
              <w:rPr>
                <w:rFonts w:cs="Calibri"/>
                <w:b/>
                <w:bCs/>
                <w:color w:val="000000"/>
                <w:sz w:val="20"/>
                <w:szCs w:val="20"/>
              </w:rPr>
            </w:pPr>
            <w:r w:rsidRPr="00D826E6">
              <w:rPr>
                <w:rFonts w:cs="Calibri"/>
                <w:b/>
                <w:bCs/>
                <w:color w:val="000000"/>
                <w:sz w:val="20"/>
                <w:szCs w:val="20"/>
              </w:rPr>
              <w:t>SO</w:t>
            </w:r>
            <w:r w:rsidRPr="00D826E6">
              <w:rPr>
                <w:rFonts w:cs="Calibri"/>
                <w:b/>
                <w:bCs/>
                <w:color w:val="000000"/>
                <w:sz w:val="20"/>
                <w:szCs w:val="20"/>
                <w:vertAlign w:val="subscript"/>
              </w:rPr>
              <w:t>X</w:t>
            </w:r>
          </w:p>
        </w:tc>
        <w:tc>
          <w:tcPr>
            <w:tcW w:w="548" w:type="pct"/>
            <w:vMerge w:val="restart"/>
            <w:shd w:val="clear" w:color="auto" w:fill="D9D9D9" w:themeFill="background1" w:themeFillShade="D9"/>
            <w:vAlign w:val="center"/>
            <w:hideMark/>
          </w:tcPr>
          <w:p w:rsidR="002B6FDE" w:rsidRPr="00D826E6" w:rsidRDefault="00D826E6" w:rsidP="00A534FF">
            <w:pPr>
              <w:keepNext/>
              <w:keepLines/>
              <w:spacing w:before="20" w:after="20"/>
              <w:jc w:val="center"/>
              <w:rPr>
                <w:rFonts w:cs="Calibri"/>
                <w:b/>
                <w:bCs/>
                <w:color w:val="000000"/>
                <w:sz w:val="20"/>
                <w:szCs w:val="20"/>
              </w:rPr>
            </w:pPr>
            <w:r w:rsidRPr="00D826E6">
              <w:rPr>
                <w:rFonts w:cs="Calibri"/>
                <w:b/>
                <w:bCs/>
                <w:color w:val="000000"/>
                <w:sz w:val="20"/>
                <w:szCs w:val="20"/>
              </w:rPr>
              <w:t>PM</w:t>
            </w:r>
            <w:r w:rsidRPr="00D826E6">
              <w:rPr>
                <w:rFonts w:cs="Calibri"/>
                <w:b/>
                <w:bCs/>
                <w:color w:val="000000"/>
                <w:sz w:val="20"/>
                <w:szCs w:val="20"/>
                <w:vertAlign w:val="subscript"/>
              </w:rPr>
              <w:t>10</w:t>
            </w:r>
          </w:p>
        </w:tc>
        <w:tc>
          <w:tcPr>
            <w:tcW w:w="583" w:type="pct"/>
            <w:vMerge w:val="restart"/>
            <w:shd w:val="clear" w:color="auto" w:fill="D9D9D9" w:themeFill="background1" w:themeFillShade="D9"/>
            <w:vAlign w:val="center"/>
            <w:hideMark/>
          </w:tcPr>
          <w:p w:rsidR="002B6FDE" w:rsidRPr="00D826E6" w:rsidRDefault="00D826E6" w:rsidP="00A534FF">
            <w:pPr>
              <w:keepNext/>
              <w:keepLines/>
              <w:spacing w:before="20" w:after="20"/>
              <w:jc w:val="center"/>
              <w:rPr>
                <w:rFonts w:cs="Calibri"/>
                <w:b/>
                <w:bCs/>
                <w:color w:val="000000"/>
                <w:sz w:val="20"/>
                <w:szCs w:val="20"/>
              </w:rPr>
            </w:pPr>
            <w:r w:rsidRPr="00D826E6">
              <w:rPr>
                <w:rFonts w:cs="Calibri"/>
                <w:b/>
                <w:bCs/>
                <w:color w:val="000000"/>
                <w:sz w:val="20"/>
                <w:szCs w:val="20"/>
              </w:rPr>
              <w:t>PM</w:t>
            </w:r>
            <w:r w:rsidRPr="00D826E6">
              <w:rPr>
                <w:rFonts w:cs="Calibri"/>
                <w:b/>
                <w:bCs/>
                <w:color w:val="000000"/>
                <w:sz w:val="20"/>
                <w:szCs w:val="20"/>
                <w:vertAlign w:val="subscript"/>
              </w:rPr>
              <w:t>2.5</w:t>
            </w:r>
          </w:p>
        </w:tc>
      </w:tr>
      <w:tr w:rsidR="002B6FDE" w:rsidRPr="00D826E6" w:rsidTr="00590608">
        <w:trPr>
          <w:trHeight w:val="267"/>
        </w:trPr>
        <w:tc>
          <w:tcPr>
            <w:tcW w:w="1701" w:type="pct"/>
            <w:vMerge/>
            <w:shd w:val="clear" w:color="auto" w:fill="D9D9D9" w:themeFill="background1" w:themeFillShade="D9"/>
            <w:vAlign w:val="center"/>
            <w:hideMark/>
          </w:tcPr>
          <w:p w:rsidR="002B6FDE" w:rsidRPr="00D826E6" w:rsidRDefault="002B6FDE" w:rsidP="00A534FF">
            <w:pPr>
              <w:keepNext/>
              <w:keepLines/>
              <w:rPr>
                <w:rFonts w:cs="Calibri"/>
                <w:b/>
                <w:bCs/>
                <w:color w:val="000000"/>
                <w:sz w:val="20"/>
                <w:szCs w:val="20"/>
              </w:rPr>
            </w:pPr>
          </w:p>
        </w:tc>
        <w:tc>
          <w:tcPr>
            <w:tcW w:w="595" w:type="pct"/>
            <w:vMerge/>
            <w:shd w:val="clear" w:color="auto" w:fill="D9D9D9" w:themeFill="background1" w:themeFillShade="D9"/>
            <w:vAlign w:val="center"/>
            <w:hideMark/>
          </w:tcPr>
          <w:p w:rsidR="002B6FDE" w:rsidRPr="00D826E6" w:rsidRDefault="002B6FDE" w:rsidP="00A534FF">
            <w:pPr>
              <w:keepNext/>
              <w:keepLines/>
              <w:rPr>
                <w:rFonts w:cs="Calibri"/>
                <w:b/>
                <w:bCs/>
                <w:color w:val="000000"/>
                <w:sz w:val="20"/>
                <w:szCs w:val="20"/>
              </w:rPr>
            </w:pPr>
          </w:p>
        </w:tc>
        <w:tc>
          <w:tcPr>
            <w:tcW w:w="509" w:type="pct"/>
            <w:vMerge/>
            <w:shd w:val="clear" w:color="auto" w:fill="D9D9D9" w:themeFill="background1" w:themeFillShade="D9"/>
            <w:vAlign w:val="center"/>
            <w:hideMark/>
          </w:tcPr>
          <w:p w:rsidR="002B6FDE" w:rsidRPr="00D826E6" w:rsidRDefault="002B6FDE" w:rsidP="00A534FF">
            <w:pPr>
              <w:keepNext/>
              <w:keepLines/>
              <w:rPr>
                <w:rFonts w:cs="Calibri"/>
                <w:b/>
                <w:bCs/>
                <w:color w:val="000000"/>
                <w:sz w:val="20"/>
                <w:szCs w:val="20"/>
              </w:rPr>
            </w:pPr>
          </w:p>
        </w:tc>
        <w:tc>
          <w:tcPr>
            <w:tcW w:w="595" w:type="pct"/>
            <w:vMerge/>
            <w:shd w:val="clear" w:color="auto" w:fill="D9D9D9" w:themeFill="background1" w:themeFillShade="D9"/>
            <w:vAlign w:val="center"/>
            <w:hideMark/>
          </w:tcPr>
          <w:p w:rsidR="002B6FDE" w:rsidRPr="00D826E6" w:rsidRDefault="002B6FDE" w:rsidP="00A534FF">
            <w:pPr>
              <w:keepNext/>
              <w:keepLines/>
              <w:rPr>
                <w:rFonts w:cs="Calibri"/>
                <w:b/>
                <w:bCs/>
                <w:color w:val="000000"/>
                <w:sz w:val="20"/>
                <w:szCs w:val="20"/>
              </w:rPr>
            </w:pPr>
          </w:p>
        </w:tc>
        <w:tc>
          <w:tcPr>
            <w:tcW w:w="468" w:type="pct"/>
            <w:vMerge/>
            <w:shd w:val="clear" w:color="auto" w:fill="D9D9D9" w:themeFill="background1" w:themeFillShade="D9"/>
            <w:vAlign w:val="center"/>
            <w:hideMark/>
          </w:tcPr>
          <w:p w:rsidR="002B6FDE" w:rsidRPr="00D826E6" w:rsidRDefault="002B6FDE" w:rsidP="00A534FF">
            <w:pPr>
              <w:keepNext/>
              <w:keepLines/>
              <w:rPr>
                <w:rFonts w:cs="Calibri"/>
                <w:b/>
                <w:bCs/>
                <w:color w:val="000000"/>
                <w:sz w:val="20"/>
                <w:szCs w:val="20"/>
              </w:rPr>
            </w:pPr>
          </w:p>
        </w:tc>
        <w:tc>
          <w:tcPr>
            <w:tcW w:w="548" w:type="pct"/>
            <w:vMerge/>
            <w:shd w:val="clear" w:color="auto" w:fill="D9D9D9" w:themeFill="background1" w:themeFillShade="D9"/>
            <w:vAlign w:val="center"/>
            <w:hideMark/>
          </w:tcPr>
          <w:p w:rsidR="002B6FDE" w:rsidRPr="00D826E6" w:rsidRDefault="002B6FDE" w:rsidP="00A534FF">
            <w:pPr>
              <w:keepNext/>
              <w:keepLines/>
              <w:rPr>
                <w:rFonts w:cs="Calibri"/>
                <w:b/>
                <w:bCs/>
                <w:color w:val="000000"/>
                <w:sz w:val="20"/>
                <w:szCs w:val="20"/>
              </w:rPr>
            </w:pPr>
          </w:p>
        </w:tc>
        <w:tc>
          <w:tcPr>
            <w:tcW w:w="583" w:type="pct"/>
            <w:vMerge/>
            <w:shd w:val="clear" w:color="auto" w:fill="D9D9D9" w:themeFill="background1" w:themeFillShade="D9"/>
            <w:vAlign w:val="center"/>
            <w:hideMark/>
          </w:tcPr>
          <w:p w:rsidR="002B6FDE" w:rsidRPr="00D826E6" w:rsidRDefault="002B6FDE" w:rsidP="00A534FF">
            <w:pPr>
              <w:keepNext/>
              <w:keepLines/>
              <w:rPr>
                <w:rFonts w:cs="Calibri"/>
                <w:b/>
                <w:bCs/>
                <w:color w:val="000000"/>
                <w:sz w:val="20"/>
                <w:szCs w:val="20"/>
              </w:rPr>
            </w:pPr>
          </w:p>
        </w:tc>
      </w:tr>
      <w:tr w:rsidR="00EC77D2" w:rsidRPr="00D826E6" w:rsidTr="00590608">
        <w:tc>
          <w:tcPr>
            <w:tcW w:w="1701" w:type="pct"/>
            <w:shd w:val="clear" w:color="auto" w:fill="auto"/>
            <w:vAlign w:val="center"/>
            <w:hideMark/>
          </w:tcPr>
          <w:p w:rsidR="00EC77D2" w:rsidRPr="00D826E6" w:rsidRDefault="00EC77D2" w:rsidP="00A534FF">
            <w:pPr>
              <w:keepNext/>
              <w:keepLines/>
              <w:rPr>
                <w:rFonts w:cs="Calibri"/>
                <w:color w:val="000000"/>
                <w:sz w:val="20"/>
                <w:szCs w:val="20"/>
              </w:rPr>
            </w:pPr>
            <w:r w:rsidRPr="00D826E6">
              <w:rPr>
                <w:rFonts w:cs="Calibri"/>
                <w:color w:val="000000"/>
                <w:sz w:val="20"/>
                <w:szCs w:val="20"/>
              </w:rPr>
              <w:t>Aircraft Engines</w:t>
            </w:r>
          </w:p>
        </w:tc>
        <w:tc>
          <w:tcPr>
            <w:tcW w:w="595" w:type="pct"/>
            <w:shd w:val="clear" w:color="auto" w:fill="auto"/>
            <w:vAlign w:val="center"/>
            <w:hideMark/>
          </w:tcPr>
          <w:p w:rsidR="00EC77D2" w:rsidRPr="00EC77D2" w:rsidRDefault="00EC77D2" w:rsidP="00A534FF">
            <w:pPr>
              <w:keepNext/>
              <w:keepLines/>
              <w:jc w:val="center"/>
              <w:rPr>
                <w:sz w:val="20"/>
              </w:rPr>
            </w:pPr>
            <w:r w:rsidRPr="00EC77D2">
              <w:rPr>
                <w:sz w:val="20"/>
              </w:rPr>
              <w:t>1,623</w:t>
            </w:r>
          </w:p>
        </w:tc>
        <w:tc>
          <w:tcPr>
            <w:tcW w:w="509" w:type="pct"/>
            <w:shd w:val="clear" w:color="auto" w:fill="auto"/>
            <w:vAlign w:val="center"/>
            <w:hideMark/>
          </w:tcPr>
          <w:p w:rsidR="00EC77D2" w:rsidRPr="00EC77D2" w:rsidRDefault="00EC77D2" w:rsidP="00A534FF">
            <w:pPr>
              <w:keepNext/>
              <w:keepLines/>
              <w:jc w:val="center"/>
              <w:rPr>
                <w:sz w:val="20"/>
              </w:rPr>
            </w:pPr>
            <w:r w:rsidRPr="00EC77D2">
              <w:rPr>
                <w:sz w:val="20"/>
              </w:rPr>
              <w:t>242</w:t>
            </w:r>
          </w:p>
        </w:tc>
        <w:tc>
          <w:tcPr>
            <w:tcW w:w="595" w:type="pct"/>
            <w:shd w:val="clear" w:color="auto" w:fill="auto"/>
            <w:vAlign w:val="center"/>
            <w:hideMark/>
          </w:tcPr>
          <w:p w:rsidR="00EC77D2" w:rsidRPr="00EC77D2" w:rsidRDefault="00EC77D2" w:rsidP="00A534FF">
            <w:pPr>
              <w:keepNext/>
              <w:keepLines/>
              <w:jc w:val="center"/>
              <w:rPr>
                <w:sz w:val="20"/>
              </w:rPr>
            </w:pPr>
            <w:r w:rsidRPr="00EC77D2">
              <w:rPr>
                <w:sz w:val="20"/>
              </w:rPr>
              <w:t>1,329</w:t>
            </w:r>
          </w:p>
        </w:tc>
        <w:tc>
          <w:tcPr>
            <w:tcW w:w="468" w:type="pct"/>
            <w:shd w:val="clear" w:color="auto" w:fill="auto"/>
            <w:vAlign w:val="center"/>
            <w:hideMark/>
          </w:tcPr>
          <w:p w:rsidR="00EC77D2" w:rsidRPr="00EC77D2" w:rsidRDefault="00EC77D2" w:rsidP="00A534FF">
            <w:pPr>
              <w:keepNext/>
              <w:keepLines/>
              <w:jc w:val="center"/>
              <w:rPr>
                <w:sz w:val="20"/>
              </w:rPr>
            </w:pPr>
            <w:r w:rsidRPr="00EC77D2">
              <w:rPr>
                <w:sz w:val="20"/>
              </w:rPr>
              <w:t>158</w:t>
            </w:r>
          </w:p>
        </w:tc>
        <w:tc>
          <w:tcPr>
            <w:tcW w:w="548" w:type="pct"/>
            <w:shd w:val="clear" w:color="auto" w:fill="auto"/>
            <w:vAlign w:val="center"/>
            <w:hideMark/>
          </w:tcPr>
          <w:p w:rsidR="00EC77D2" w:rsidRPr="00EC77D2" w:rsidRDefault="00EC77D2" w:rsidP="00A534FF">
            <w:pPr>
              <w:keepNext/>
              <w:keepLines/>
              <w:jc w:val="center"/>
              <w:rPr>
                <w:sz w:val="20"/>
              </w:rPr>
            </w:pPr>
            <w:r w:rsidRPr="00EC77D2">
              <w:rPr>
                <w:sz w:val="20"/>
              </w:rPr>
              <w:t>8</w:t>
            </w:r>
          </w:p>
        </w:tc>
        <w:tc>
          <w:tcPr>
            <w:tcW w:w="583" w:type="pct"/>
            <w:shd w:val="clear" w:color="auto" w:fill="auto"/>
            <w:vAlign w:val="center"/>
            <w:hideMark/>
          </w:tcPr>
          <w:p w:rsidR="00EC77D2" w:rsidRPr="00EC77D2" w:rsidRDefault="00EC77D2" w:rsidP="00A534FF">
            <w:pPr>
              <w:keepNext/>
              <w:keepLines/>
              <w:jc w:val="center"/>
              <w:rPr>
                <w:sz w:val="20"/>
              </w:rPr>
            </w:pPr>
            <w:r w:rsidRPr="00EC77D2">
              <w:rPr>
                <w:sz w:val="20"/>
              </w:rPr>
              <w:t>8</w:t>
            </w:r>
          </w:p>
        </w:tc>
      </w:tr>
      <w:tr w:rsidR="00EC77D2" w:rsidRPr="00D826E6" w:rsidTr="00590608">
        <w:tc>
          <w:tcPr>
            <w:tcW w:w="1701" w:type="pct"/>
            <w:shd w:val="clear" w:color="auto" w:fill="auto"/>
            <w:vAlign w:val="center"/>
            <w:hideMark/>
          </w:tcPr>
          <w:p w:rsidR="00EC77D2" w:rsidRPr="00D826E6" w:rsidRDefault="00EC77D2" w:rsidP="00A534FF">
            <w:pPr>
              <w:keepNext/>
              <w:keepLines/>
              <w:rPr>
                <w:rFonts w:cs="Calibri"/>
                <w:color w:val="000000"/>
                <w:sz w:val="20"/>
                <w:szCs w:val="20"/>
              </w:rPr>
            </w:pPr>
            <w:r w:rsidRPr="00D826E6">
              <w:rPr>
                <w:rFonts w:cs="Calibri"/>
                <w:color w:val="000000"/>
                <w:sz w:val="20"/>
                <w:szCs w:val="20"/>
              </w:rPr>
              <w:t>APUs</w:t>
            </w:r>
          </w:p>
        </w:tc>
        <w:tc>
          <w:tcPr>
            <w:tcW w:w="595" w:type="pct"/>
            <w:shd w:val="clear" w:color="auto" w:fill="auto"/>
            <w:vAlign w:val="center"/>
            <w:hideMark/>
          </w:tcPr>
          <w:p w:rsidR="00EC77D2" w:rsidRPr="00EC77D2" w:rsidRDefault="00EC77D2" w:rsidP="00A534FF">
            <w:pPr>
              <w:keepNext/>
              <w:keepLines/>
              <w:jc w:val="center"/>
              <w:rPr>
                <w:sz w:val="20"/>
              </w:rPr>
            </w:pPr>
            <w:r w:rsidRPr="00EC77D2">
              <w:rPr>
                <w:sz w:val="20"/>
              </w:rPr>
              <w:t>72</w:t>
            </w:r>
          </w:p>
        </w:tc>
        <w:tc>
          <w:tcPr>
            <w:tcW w:w="509" w:type="pct"/>
            <w:shd w:val="clear" w:color="auto" w:fill="auto"/>
            <w:vAlign w:val="center"/>
            <w:hideMark/>
          </w:tcPr>
          <w:p w:rsidR="00EC77D2" w:rsidRPr="00EC77D2" w:rsidRDefault="00EC77D2" w:rsidP="00A534FF">
            <w:pPr>
              <w:keepNext/>
              <w:keepLines/>
              <w:jc w:val="center"/>
              <w:rPr>
                <w:sz w:val="20"/>
              </w:rPr>
            </w:pPr>
            <w:r w:rsidRPr="00EC77D2">
              <w:rPr>
                <w:sz w:val="20"/>
              </w:rPr>
              <w:t>5</w:t>
            </w:r>
          </w:p>
        </w:tc>
        <w:tc>
          <w:tcPr>
            <w:tcW w:w="595" w:type="pct"/>
            <w:shd w:val="clear" w:color="auto" w:fill="auto"/>
            <w:vAlign w:val="center"/>
            <w:hideMark/>
          </w:tcPr>
          <w:p w:rsidR="00EC77D2" w:rsidRPr="00EC77D2" w:rsidRDefault="00EC77D2" w:rsidP="00A534FF">
            <w:pPr>
              <w:keepNext/>
              <w:keepLines/>
              <w:jc w:val="center"/>
              <w:rPr>
                <w:sz w:val="20"/>
              </w:rPr>
            </w:pPr>
            <w:r w:rsidRPr="00EC77D2">
              <w:rPr>
                <w:sz w:val="20"/>
              </w:rPr>
              <w:t>48</w:t>
            </w:r>
          </w:p>
        </w:tc>
        <w:tc>
          <w:tcPr>
            <w:tcW w:w="468" w:type="pct"/>
            <w:shd w:val="clear" w:color="auto" w:fill="auto"/>
            <w:vAlign w:val="center"/>
            <w:hideMark/>
          </w:tcPr>
          <w:p w:rsidR="00EC77D2" w:rsidRPr="00EC77D2" w:rsidRDefault="00EC77D2" w:rsidP="00A534FF">
            <w:pPr>
              <w:keepNext/>
              <w:keepLines/>
              <w:jc w:val="center"/>
              <w:rPr>
                <w:sz w:val="20"/>
              </w:rPr>
            </w:pPr>
            <w:r w:rsidRPr="00EC77D2">
              <w:rPr>
                <w:sz w:val="20"/>
              </w:rPr>
              <w:t>9</w:t>
            </w:r>
          </w:p>
        </w:tc>
        <w:tc>
          <w:tcPr>
            <w:tcW w:w="548" w:type="pct"/>
            <w:shd w:val="clear" w:color="auto" w:fill="auto"/>
            <w:vAlign w:val="center"/>
            <w:hideMark/>
          </w:tcPr>
          <w:p w:rsidR="00EC77D2" w:rsidRPr="00EC77D2" w:rsidRDefault="00EC77D2" w:rsidP="00A534FF">
            <w:pPr>
              <w:keepNext/>
              <w:keepLines/>
              <w:jc w:val="center"/>
              <w:rPr>
                <w:sz w:val="20"/>
              </w:rPr>
            </w:pPr>
            <w:r w:rsidRPr="00EC77D2">
              <w:rPr>
                <w:sz w:val="20"/>
              </w:rPr>
              <w:t>22</w:t>
            </w:r>
          </w:p>
        </w:tc>
        <w:tc>
          <w:tcPr>
            <w:tcW w:w="583" w:type="pct"/>
            <w:shd w:val="clear" w:color="auto" w:fill="auto"/>
            <w:vAlign w:val="center"/>
            <w:hideMark/>
          </w:tcPr>
          <w:p w:rsidR="00EC77D2" w:rsidRPr="00EC77D2" w:rsidRDefault="00EC77D2" w:rsidP="00A534FF">
            <w:pPr>
              <w:keepNext/>
              <w:keepLines/>
              <w:jc w:val="center"/>
              <w:rPr>
                <w:sz w:val="20"/>
              </w:rPr>
            </w:pPr>
            <w:r w:rsidRPr="00EC77D2">
              <w:rPr>
                <w:sz w:val="20"/>
              </w:rPr>
              <w:t>22</w:t>
            </w:r>
          </w:p>
        </w:tc>
      </w:tr>
      <w:tr w:rsidR="00EC77D2" w:rsidRPr="00D826E6" w:rsidTr="00590608">
        <w:tc>
          <w:tcPr>
            <w:tcW w:w="1701" w:type="pct"/>
            <w:shd w:val="clear" w:color="auto" w:fill="auto"/>
            <w:noWrap/>
            <w:vAlign w:val="bottom"/>
            <w:hideMark/>
          </w:tcPr>
          <w:p w:rsidR="00EC77D2" w:rsidRPr="00D826E6" w:rsidRDefault="00EC77D2" w:rsidP="00A534FF">
            <w:pPr>
              <w:keepNext/>
              <w:keepLines/>
              <w:rPr>
                <w:rFonts w:cs="Calibri"/>
                <w:color w:val="000000"/>
                <w:sz w:val="20"/>
                <w:szCs w:val="20"/>
              </w:rPr>
            </w:pPr>
            <w:r w:rsidRPr="00D826E6">
              <w:rPr>
                <w:rFonts w:cs="Calibri"/>
                <w:color w:val="000000"/>
                <w:sz w:val="20"/>
                <w:szCs w:val="20"/>
              </w:rPr>
              <w:t>GSE</w:t>
            </w:r>
          </w:p>
        </w:tc>
        <w:tc>
          <w:tcPr>
            <w:tcW w:w="595" w:type="pct"/>
            <w:shd w:val="clear" w:color="auto" w:fill="auto"/>
            <w:noWrap/>
            <w:vAlign w:val="center"/>
            <w:hideMark/>
          </w:tcPr>
          <w:p w:rsidR="00EC77D2" w:rsidRPr="00EC77D2" w:rsidRDefault="00EC77D2" w:rsidP="00A534FF">
            <w:pPr>
              <w:keepNext/>
              <w:keepLines/>
              <w:jc w:val="center"/>
              <w:rPr>
                <w:sz w:val="20"/>
              </w:rPr>
            </w:pPr>
            <w:r w:rsidRPr="00EC77D2">
              <w:rPr>
                <w:sz w:val="20"/>
              </w:rPr>
              <w:t>307</w:t>
            </w:r>
          </w:p>
        </w:tc>
        <w:tc>
          <w:tcPr>
            <w:tcW w:w="509" w:type="pct"/>
            <w:shd w:val="clear" w:color="auto" w:fill="auto"/>
            <w:noWrap/>
            <w:vAlign w:val="center"/>
            <w:hideMark/>
          </w:tcPr>
          <w:p w:rsidR="00EC77D2" w:rsidRPr="00EC77D2" w:rsidRDefault="00EC77D2" w:rsidP="00A534FF">
            <w:pPr>
              <w:keepNext/>
              <w:keepLines/>
              <w:jc w:val="center"/>
              <w:rPr>
                <w:sz w:val="20"/>
              </w:rPr>
            </w:pPr>
            <w:r w:rsidRPr="00EC77D2">
              <w:rPr>
                <w:sz w:val="20"/>
              </w:rPr>
              <w:t>78</w:t>
            </w:r>
          </w:p>
        </w:tc>
        <w:tc>
          <w:tcPr>
            <w:tcW w:w="595" w:type="pct"/>
            <w:shd w:val="clear" w:color="auto" w:fill="auto"/>
            <w:noWrap/>
            <w:vAlign w:val="center"/>
            <w:hideMark/>
          </w:tcPr>
          <w:p w:rsidR="00EC77D2" w:rsidRPr="00EC77D2" w:rsidRDefault="00EC77D2" w:rsidP="00A534FF">
            <w:pPr>
              <w:keepNext/>
              <w:keepLines/>
              <w:jc w:val="center"/>
              <w:rPr>
                <w:sz w:val="20"/>
              </w:rPr>
            </w:pPr>
            <w:r w:rsidRPr="00EC77D2">
              <w:rPr>
                <w:sz w:val="20"/>
              </w:rPr>
              <w:t>2,292</w:t>
            </w:r>
          </w:p>
        </w:tc>
        <w:tc>
          <w:tcPr>
            <w:tcW w:w="468" w:type="pct"/>
            <w:shd w:val="clear" w:color="auto" w:fill="auto"/>
            <w:noWrap/>
            <w:vAlign w:val="center"/>
            <w:hideMark/>
          </w:tcPr>
          <w:p w:rsidR="00EC77D2" w:rsidRPr="00EC77D2" w:rsidRDefault="00EC77D2" w:rsidP="00A534FF">
            <w:pPr>
              <w:keepNext/>
              <w:keepLines/>
              <w:jc w:val="center"/>
              <w:rPr>
                <w:sz w:val="20"/>
              </w:rPr>
            </w:pPr>
            <w:r w:rsidRPr="00EC77D2">
              <w:rPr>
                <w:sz w:val="20"/>
              </w:rPr>
              <w:t>21</w:t>
            </w:r>
          </w:p>
        </w:tc>
        <w:tc>
          <w:tcPr>
            <w:tcW w:w="548" w:type="pct"/>
            <w:shd w:val="clear" w:color="auto" w:fill="auto"/>
            <w:noWrap/>
            <w:vAlign w:val="center"/>
            <w:hideMark/>
          </w:tcPr>
          <w:p w:rsidR="00EC77D2" w:rsidRPr="00EC77D2" w:rsidRDefault="00EC77D2" w:rsidP="00A534FF">
            <w:pPr>
              <w:keepNext/>
              <w:keepLines/>
              <w:jc w:val="center"/>
              <w:rPr>
                <w:sz w:val="20"/>
              </w:rPr>
            </w:pPr>
            <w:r w:rsidRPr="00EC77D2">
              <w:rPr>
                <w:sz w:val="20"/>
              </w:rPr>
              <w:t>20</w:t>
            </w:r>
          </w:p>
        </w:tc>
        <w:tc>
          <w:tcPr>
            <w:tcW w:w="583" w:type="pct"/>
            <w:shd w:val="clear" w:color="auto" w:fill="auto"/>
            <w:noWrap/>
            <w:vAlign w:val="center"/>
            <w:hideMark/>
          </w:tcPr>
          <w:p w:rsidR="00EC77D2" w:rsidRPr="00EC77D2" w:rsidRDefault="00EC77D2" w:rsidP="00A534FF">
            <w:pPr>
              <w:keepNext/>
              <w:keepLines/>
              <w:jc w:val="center"/>
              <w:rPr>
                <w:sz w:val="20"/>
              </w:rPr>
            </w:pPr>
            <w:r w:rsidRPr="00EC77D2">
              <w:rPr>
                <w:sz w:val="20"/>
              </w:rPr>
              <w:t>19</w:t>
            </w:r>
          </w:p>
        </w:tc>
      </w:tr>
      <w:tr w:rsidR="00EC77D2" w:rsidRPr="00D826E6" w:rsidTr="00590608">
        <w:tc>
          <w:tcPr>
            <w:tcW w:w="1701" w:type="pct"/>
            <w:shd w:val="clear" w:color="auto" w:fill="auto"/>
            <w:vAlign w:val="center"/>
            <w:hideMark/>
          </w:tcPr>
          <w:p w:rsidR="00EC77D2" w:rsidRPr="00D826E6" w:rsidRDefault="00EC77D2" w:rsidP="00EC77D2">
            <w:pPr>
              <w:rPr>
                <w:rFonts w:cs="Calibri"/>
                <w:color w:val="000000"/>
                <w:sz w:val="20"/>
                <w:szCs w:val="20"/>
              </w:rPr>
            </w:pPr>
            <w:r w:rsidRPr="00D826E6">
              <w:rPr>
                <w:rFonts w:cs="Calibri"/>
                <w:color w:val="000000"/>
                <w:sz w:val="20"/>
                <w:szCs w:val="20"/>
              </w:rPr>
              <w:t>Stationary Sources</w:t>
            </w:r>
          </w:p>
        </w:tc>
        <w:tc>
          <w:tcPr>
            <w:tcW w:w="595" w:type="pct"/>
            <w:shd w:val="clear" w:color="auto" w:fill="auto"/>
            <w:vAlign w:val="center"/>
            <w:hideMark/>
          </w:tcPr>
          <w:p w:rsidR="00EC77D2" w:rsidRPr="00EC77D2" w:rsidRDefault="00EC77D2" w:rsidP="00EC77D2">
            <w:pPr>
              <w:keepNext/>
              <w:keepLines/>
              <w:jc w:val="center"/>
              <w:rPr>
                <w:sz w:val="20"/>
              </w:rPr>
            </w:pPr>
            <w:r w:rsidRPr="00EC77D2">
              <w:rPr>
                <w:sz w:val="20"/>
              </w:rPr>
              <w:t>17</w:t>
            </w:r>
          </w:p>
        </w:tc>
        <w:tc>
          <w:tcPr>
            <w:tcW w:w="509" w:type="pct"/>
            <w:shd w:val="clear" w:color="auto" w:fill="auto"/>
            <w:noWrap/>
            <w:vAlign w:val="center"/>
            <w:hideMark/>
          </w:tcPr>
          <w:p w:rsidR="00EC77D2" w:rsidRPr="00EC77D2" w:rsidRDefault="00EC77D2" w:rsidP="00EC77D2">
            <w:pPr>
              <w:keepNext/>
              <w:keepLines/>
              <w:jc w:val="center"/>
              <w:rPr>
                <w:sz w:val="20"/>
              </w:rPr>
            </w:pPr>
            <w:r w:rsidRPr="00EC77D2">
              <w:rPr>
                <w:sz w:val="20"/>
              </w:rPr>
              <w:t>1</w:t>
            </w:r>
          </w:p>
        </w:tc>
        <w:tc>
          <w:tcPr>
            <w:tcW w:w="595" w:type="pct"/>
            <w:shd w:val="clear" w:color="auto" w:fill="auto"/>
            <w:vAlign w:val="center"/>
            <w:hideMark/>
          </w:tcPr>
          <w:p w:rsidR="00EC77D2" w:rsidRPr="00EC77D2" w:rsidRDefault="00EC77D2" w:rsidP="00EC77D2">
            <w:pPr>
              <w:keepNext/>
              <w:keepLines/>
              <w:jc w:val="center"/>
              <w:rPr>
                <w:sz w:val="20"/>
              </w:rPr>
            </w:pPr>
            <w:r w:rsidRPr="00EC77D2">
              <w:rPr>
                <w:sz w:val="20"/>
              </w:rPr>
              <w:t>12</w:t>
            </w:r>
          </w:p>
        </w:tc>
        <w:tc>
          <w:tcPr>
            <w:tcW w:w="468" w:type="pct"/>
            <w:shd w:val="clear" w:color="auto" w:fill="auto"/>
            <w:vAlign w:val="center"/>
            <w:hideMark/>
          </w:tcPr>
          <w:p w:rsidR="00EC77D2" w:rsidRPr="00EC77D2" w:rsidRDefault="00EC77D2" w:rsidP="00EC77D2">
            <w:pPr>
              <w:keepNext/>
              <w:keepLines/>
              <w:jc w:val="center"/>
              <w:rPr>
                <w:sz w:val="20"/>
              </w:rPr>
            </w:pPr>
            <w:r w:rsidRPr="00EC77D2">
              <w:rPr>
                <w:sz w:val="20"/>
              </w:rPr>
              <w:t>0</w:t>
            </w:r>
          </w:p>
        </w:tc>
        <w:tc>
          <w:tcPr>
            <w:tcW w:w="548" w:type="pct"/>
            <w:shd w:val="clear" w:color="auto" w:fill="auto"/>
            <w:vAlign w:val="center"/>
            <w:hideMark/>
          </w:tcPr>
          <w:p w:rsidR="00EC77D2" w:rsidRPr="00EC77D2" w:rsidRDefault="00FC6F41" w:rsidP="00EC77D2">
            <w:pPr>
              <w:keepNext/>
              <w:keepLines/>
              <w:jc w:val="center"/>
              <w:rPr>
                <w:sz w:val="20"/>
              </w:rPr>
            </w:pPr>
            <w:r>
              <w:rPr>
                <w:sz w:val="20"/>
              </w:rPr>
              <w:t>1</w:t>
            </w:r>
          </w:p>
        </w:tc>
        <w:tc>
          <w:tcPr>
            <w:tcW w:w="583" w:type="pct"/>
            <w:shd w:val="clear" w:color="auto" w:fill="auto"/>
            <w:vAlign w:val="center"/>
            <w:hideMark/>
          </w:tcPr>
          <w:p w:rsidR="00EC77D2" w:rsidRPr="00EC77D2" w:rsidRDefault="00FC6F41" w:rsidP="00EC77D2">
            <w:pPr>
              <w:keepNext/>
              <w:keepLines/>
              <w:jc w:val="center"/>
              <w:rPr>
                <w:sz w:val="20"/>
              </w:rPr>
            </w:pPr>
            <w:r>
              <w:rPr>
                <w:sz w:val="20"/>
              </w:rPr>
              <w:t>1</w:t>
            </w:r>
          </w:p>
        </w:tc>
      </w:tr>
      <w:tr w:rsidR="00FC6F41" w:rsidRPr="00FC6F41" w:rsidTr="00590608">
        <w:tc>
          <w:tcPr>
            <w:tcW w:w="1701" w:type="pct"/>
            <w:shd w:val="clear" w:color="auto" w:fill="auto"/>
            <w:vAlign w:val="center"/>
          </w:tcPr>
          <w:p w:rsidR="00FC6F41" w:rsidRPr="00FC6F41" w:rsidRDefault="00FC6F41" w:rsidP="00FC6F41">
            <w:pPr>
              <w:jc w:val="right"/>
              <w:rPr>
                <w:rFonts w:cs="Calibri"/>
                <w:color w:val="000000"/>
                <w:sz w:val="20"/>
                <w:szCs w:val="20"/>
              </w:rPr>
            </w:pPr>
            <w:r w:rsidRPr="00FC6F41">
              <w:rPr>
                <w:rFonts w:cs="Calibri"/>
                <w:color w:val="000000"/>
                <w:sz w:val="20"/>
                <w:szCs w:val="20"/>
              </w:rPr>
              <w:t>TOTAL</w:t>
            </w:r>
          </w:p>
        </w:tc>
        <w:tc>
          <w:tcPr>
            <w:tcW w:w="595" w:type="pct"/>
            <w:shd w:val="clear" w:color="auto" w:fill="auto"/>
          </w:tcPr>
          <w:p w:rsidR="00FC6F41" w:rsidRPr="00FC6F41" w:rsidRDefault="00FC6F41" w:rsidP="00FC6F41">
            <w:pPr>
              <w:jc w:val="center"/>
              <w:rPr>
                <w:sz w:val="20"/>
                <w:szCs w:val="20"/>
              </w:rPr>
            </w:pPr>
            <w:r w:rsidRPr="00FC6F41">
              <w:rPr>
                <w:sz w:val="20"/>
                <w:szCs w:val="20"/>
              </w:rPr>
              <w:t>2,019</w:t>
            </w:r>
          </w:p>
        </w:tc>
        <w:tc>
          <w:tcPr>
            <w:tcW w:w="509" w:type="pct"/>
            <w:shd w:val="clear" w:color="auto" w:fill="auto"/>
            <w:noWrap/>
          </w:tcPr>
          <w:p w:rsidR="00FC6F41" w:rsidRPr="00FC6F41" w:rsidRDefault="00FC6F41" w:rsidP="00FC6F41">
            <w:pPr>
              <w:jc w:val="center"/>
              <w:rPr>
                <w:sz w:val="20"/>
                <w:szCs w:val="20"/>
              </w:rPr>
            </w:pPr>
            <w:r w:rsidRPr="00FC6F41">
              <w:rPr>
                <w:sz w:val="20"/>
                <w:szCs w:val="20"/>
              </w:rPr>
              <w:t>326</w:t>
            </w:r>
          </w:p>
        </w:tc>
        <w:tc>
          <w:tcPr>
            <w:tcW w:w="595" w:type="pct"/>
            <w:shd w:val="clear" w:color="auto" w:fill="auto"/>
          </w:tcPr>
          <w:p w:rsidR="00FC6F41" w:rsidRPr="00FC6F41" w:rsidRDefault="00FC6F41" w:rsidP="00FC6F41">
            <w:pPr>
              <w:jc w:val="center"/>
              <w:rPr>
                <w:sz w:val="20"/>
                <w:szCs w:val="20"/>
              </w:rPr>
            </w:pPr>
            <w:r w:rsidRPr="00FC6F41">
              <w:rPr>
                <w:sz w:val="20"/>
                <w:szCs w:val="20"/>
              </w:rPr>
              <w:t>3,681</w:t>
            </w:r>
          </w:p>
        </w:tc>
        <w:tc>
          <w:tcPr>
            <w:tcW w:w="468" w:type="pct"/>
            <w:shd w:val="clear" w:color="auto" w:fill="auto"/>
          </w:tcPr>
          <w:p w:rsidR="00FC6F41" w:rsidRPr="00FC6F41" w:rsidRDefault="00FC6F41" w:rsidP="00FC6F41">
            <w:pPr>
              <w:jc w:val="center"/>
              <w:rPr>
                <w:sz w:val="20"/>
                <w:szCs w:val="20"/>
              </w:rPr>
            </w:pPr>
            <w:r w:rsidRPr="00FC6F41">
              <w:rPr>
                <w:sz w:val="20"/>
                <w:szCs w:val="20"/>
              </w:rPr>
              <w:t>188</w:t>
            </w:r>
          </w:p>
        </w:tc>
        <w:tc>
          <w:tcPr>
            <w:tcW w:w="548" w:type="pct"/>
            <w:shd w:val="clear" w:color="auto" w:fill="auto"/>
          </w:tcPr>
          <w:p w:rsidR="00FC6F41" w:rsidRPr="00FC6F41" w:rsidRDefault="00FC6F41" w:rsidP="00FC6F41">
            <w:pPr>
              <w:jc w:val="center"/>
              <w:rPr>
                <w:sz w:val="20"/>
                <w:szCs w:val="20"/>
              </w:rPr>
            </w:pPr>
            <w:r w:rsidRPr="00FC6F41">
              <w:rPr>
                <w:sz w:val="20"/>
                <w:szCs w:val="20"/>
              </w:rPr>
              <w:t>51</w:t>
            </w:r>
          </w:p>
        </w:tc>
        <w:tc>
          <w:tcPr>
            <w:tcW w:w="583" w:type="pct"/>
            <w:shd w:val="clear" w:color="auto" w:fill="auto"/>
          </w:tcPr>
          <w:p w:rsidR="00FC6F41" w:rsidRPr="00FC6F41" w:rsidRDefault="00FC6F41" w:rsidP="00FC6F41">
            <w:pPr>
              <w:jc w:val="center"/>
              <w:rPr>
                <w:sz w:val="20"/>
                <w:szCs w:val="20"/>
              </w:rPr>
            </w:pPr>
            <w:r w:rsidRPr="00FC6F41">
              <w:rPr>
                <w:sz w:val="20"/>
                <w:szCs w:val="20"/>
              </w:rPr>
              <w:t>50</w:t>
            </w:r>
          </w:p>
        </w:tc>
      </w:tr>
    </w:tbl>
    <w:p w:rsidR="00AC53FB" w:rsidRDefault="00D826E6" w:rsidP="008067C4">
      <w:pPr>
        <w:pStyle w:val="BL---BL"/>
        <w:tabs>
          <w:tab w:val="clear" w:pos="720"/>
          <w:tab w:val="left" w:pos="900"/>
        </w:tabs>
        <w:spacing w:before="120" w:after="0" w:line="240" w:lineRule="auto"/>
        <w:ind w:left="900" w:hanging="900"/>
        <w:rPr>
          <w:rFonts w:ascii="Verdana" w:hAnsi="Verdana" w:cs="Arial"/>
          <w:sz w:val="16"/>
          <w:szCs w:val="16"/>
        </w:rPr>
      </w:pPr>
      <w:r>
        <w:rPr>
          <w:rFonts w:ascii="Verdana" w:hAnsi="Verdana" w:cs="Arial"/>
          <w:sz w:val="16"/>
          <w:szCs w:val="16"/>
        </w:rPr>
        <w:t>Source:</w:t>
      </w:r>
      <w:r>
        <w:rPr>
          <w:rFonts w:ascii="Verdana" w:hAnsi="Verdana" w:cs="Arial"/>
          <w:sz w:val="16"/>
          <w:szCs w:val="16"/>
        </w:rPr>
        <w:tab/>
      </w:r>
      <w:r w:rsidR="00151D38" w:rsidRPr="00B75DC1">
        <w:rPr>
          <w:rFonts w:ascii="Verdana" w:hAnsi="Verdana" w:cs="Arial"/>
          <w:sz w:val="16"/>
          <w:szCs w:val="16"/>
        </w:rPr>
        <w:t>LeighFisher, 2016</w:t>
      </w:r>
      <w:r w:rsidR="003C3F93">
        <w:rPr>
          <w:rFonts w:ascii="Verdana" w:hAnsi="Verdana" w:cs="Arial"/>
          <w:sz w:val="16"/>
          <w:szCs w:val="16"/>
        </w:rPr>
        <w:t>.</w:t>
      </w:r>
    </w:p>
    <w:p w:rsidR="00990A61" w:rsidRDefault="00990A61" w:rsidP="00D826E6">
      <w:pPr>
        <w:pStyle w:val="Heading20"/>
        <w:keepNext w:val="0"/>
      </w:pPr>
      <w:r>
        <w:lastRenderedPageBreak/>
        <w:t>3</w:t>
      </w:r>
      <w:r w:rsidRPr="00FD742A">
        <w:t>.</w:t>
      </w:r>
      <w:r w:rsidR="001A66DB">
        <w:t>4</w:t>
      </w:r>
      <w:r w:rsidRPr="00FD742A">
        <w:t>.</w:t>
      </w:r>
      <w:r>
        <w:t>2</w:t>
      </w:r>
      <w:r w:rsidRPr="00FD742A">
        <w:tab/>
      </w:r>
      <w:r>
        <w:t>2016 AEDT INVENTORY</w:t>
      </w:r>
    </w:p>
    <w:p w:rsidR="0021315C" w:rsidRPr="0021315C" w:rsidRDefault="0021315C" w:rsidP="00D826E6"/>
    <w:p w:rsidR="00B76E21" w:rsidRDefault="00D17AC3" w:rsidP="00D826E6">
      <w:pPr>
        <w:jc w:val="both"/>
      </w:pPr>
      <w:r w:rsidRPr="00D17AC3">
        <w:t xml:space="preserve">To prepare a baseline condition for the future NEPA/SEPA work, an </w:t>
      </w:r>
      <w:r w:rsidR="0021315C" w:rsidRPr="00D17AC3">
        <w:t xml:space="preserve">emission inventory was developed for </w:t>
      </w:r>
      <w:r w:rsidRPr="00D17AC3">
        <w:t xml:space="preserve">the </w:t>
      </w:r>
      <w:r w:rsidR="00590608" w:rsidRPr="00D17AC3">
        <w:t>A</w:t>
      </w:r>
      <w:r w:rsidR="0021315C" w:rsidRPr="00D17AC3">
        <w:t>irport</w:t>
      </w:r>
      <w:r w:rsidRPr="00D17AC3">
        <w:t>’s</w:t>
      </w:r>
      <w:r w:rsidR="0021315C" w:rsidRPr="00D17AC3">
        <w:t xml:space="preserve"> sources </w:t>
      </w:r>
      <w:r w:rsidRPr="00D17AC3">
        <w:t xml:space="preserve">during 2016 </w:t>
      </w:r>
      <w:r w:rsidR="0021315C" w:rsidRPr="00D17AC3">
        <w:t>using the FAA’s AEDT Version 2c Service Pack 2.</w:t>
      </w:r>
      <w:r w:rsidR="00151D38" w:rsidRPr="00D17AC3">
        <w:t xml:space="preserve"> AEDT is now the FAA’s </w:t>
      </w:r>
      <w:r w:rsidR="00590608" w:rsidRPr="00D17AC3">
        <w:t>required</w:t>
      </w:r>
      <w:r w:rsidR="00151D38" w:rsidRPr="00D17AC3">
        <w:t xml:space="preserve"> software system that models aircraft performance in space and </w:t>
      </w:r>
      <w:r w:rsidR="00151D38">
        <w:t xml:space="preserve">time to estimate fuel consumption, emissions, noise, and air quality consequences at airports.  </w:t>
      </w:r>
      <w:r w:rsidR="00F47629" w:rsidRPr="00E84FFB">
        <w:rPr>
          <w:b/>
        </w:rPr>
        <w:t xml:space="preserve">Table </w:t>
      </w:r>
      <w:r w:rsidR="00F906FF">
        <w:rPr>
          <w:b/>
        </w:rPr>
        <w:t>1</w:t>
      </w:r>
      <w:r w:rsidR="003A7283">
        <w:rPr>
          <w:b/>
        </w:rPr>
        <w:t>3</w:t>
      </w:r>
      <w:r w:rsidR="00F47629" w:rsidRPr="00B665A6">
        <w:t xml:space="preserve"> shows the total </w:t>
      </w:r>
      <w:r w:rsidR="00F47629">
        <w:t>emissions</w:t>
      </w:r>
      <w:r w:rsidR="000656C4">
        <w:t xml:space="preserve"> for the </w:t>
      </w:r>
      <w:r w:rsidR="00590608">
        <w:t>Baseline (</w:t>
      </w:r>
      <w:r w:rsidR="000656C4">
        <w:t>2016</w:t>
      </w:r>
      <w:r w:rsidR="00590608">
        <w:t>)</w:t>
      </w:r>
      <w:r w:rsidR="000656C4">
        <w:t xml:space="preserve"> </w:t>
      </w:r>
      <w:r w:rsidR="00590608">
        <w:t>Condition</w:t>
      </w:r>
      <w:r w:rsidR="000656C4">
        <w:t xml:space="preserve"> as modeled in AEDT</w:t>
      </w:r>
      <w:r w:rsidR="00D826E6">
        <w:t>.</w:t>
      </w:r>
    </w:p>
    <w:p w:rsidR="00F275A7" w:rsidRDefault="00F275A7" w:rsidP="00D826E6">
      <w:pPr>
        <w:jc w:val="both"/>
      </w:pPr>
    </w:p>
    <w:p w:rsidR="00051F82" w:rsidRDefault="003D2089" w:rsidP="00D826E6">
      <w:pPr>
        <w:pStyle w:val="Table"/>
        <w:pBdr>
          <w:top w:val="single" w:sz="4" w:space="1" w:color="auto"/>
        </w:pBdr>
        <w:rPr>
          <w:sz w:val="20"/>
        </w:rPr>
      </w:pPr>
      <w:bookmarkStart w:id="31" w:name="_Toc492899767"/>
      <w:r>
        <w:t>Table 1</w:t>
      </w:r>
      <w:r w:rsidR="003A7283">
        <w:t>3</w:t>
      </w:r>
      <w:r w:rsidR="00D826E6">
        <w:tab/>
      </w:r>
      <w:r w:rsidR="00D826E6">
        <w:br/>
      </w:r>
      <w:r w:rsidR="00590608">
        <w:t>BASELINE (2016) CONDITION AEDT ANNUAL EMISSIONS</w:t>
      </w:r>
      <w:bookmarkEnd w:id="31"/>
      <w:r w:rsidR="00590608" w:rsidRPr="001519EF">
        <w:rPr>
          <w:sz w:val="20"/>
        </w:rPr>
        <w:t xml:space="preserve"> </w:t>
      </w:r>
    </w:p>
    <w:p w:rsidR="000A5339" w:rsidRPr="00D826E6" w:rsidRDefault="000A5339" w:rsidP="00BD30A5">
      <w:pPr>
        <w:rPr>
          <w:b/>
        </w:rPr>
      </w:pPr>
    </w:p>
    <w:tbl>
      <w:tblPr>
        <w:tblW w:w="4920"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737"/>
        <w:gridCol w:w="1085"/>
        <w:gridCol w:w="1001"/>
        <w:gridCol w:w="1048"/>
        <w:gridCol w:w="962"/>
        <w:gridCol w:w="1243"/>
        <w:gridCol w:w="990"/>
        <w:gridCol w:w="1115"/>
      </w:tblGrid>
      <w:tr w:rsidR="00D42EFC" w:rsidRPr="00D826E6" w:rsidTr="00A534FF">
        <w:trPr>
          <w:trHeight w:val="270"/>
        </w:trPr>
        <w:tc>
          <w:tcPr>
            <w:tcW w:w="946" w:type="pct"/>
            <w:vMerge w:val="restart"/>
            <w:shd w:val="clear" w:color="auto" w:fill="D9D9D9" w:themeFill="background1" w:themeFillShade="D9"/>
            <w:vAlign w:val="center"/>
            <w:hideMark/>
          </w:tcPr>
          <w:p w:rsidR="00D42EFC" w:rsidRPr="00D826E6" w:rsidRDefault="00D42EFC" w:rsidP="00D826E6">
            <w:pPr>
              <w:spacing w:before="20" w:after="20"/>
              <w:rPr>
                <w:rFonts w:cs="Calibri"/>
                <w:b/>
                <w:bCs/>
                <w:color w:val="000000"/>
                <w:sz w:val="20"/>
                <w:szCs w:val="20"/>
              </w:rPr>
            </w:pPr>
            <w:r w:rsidRPr="00D826E6">
              <w:rPr>
                <w:rFonts w:cs="Calibri"/>
                <w:b/>
                <w:bCs/>
                <w:color w:val="000000"/>
                <w:sz w:val="20"/>
                <w:szCs w:val="20"/>
              </w:rPr>
              <w:t>EMISSION SOURCE</w:t>
            </w:r>
          </w:p>
        </w:tc>
        <w:tc>
          <w:tcPr>
            <w:tcW w:w="4054" w:type="pct"/>
            <w:gridSpan w:val="7"/>
            <w:shd w:val="clear" w:color="auto" w:fill="D9D9D9" w:themeFill="background1" w:themeFillShade="D9"/>
            <w:vAlign w:val="center"/>
            <w:hideMark/>
          </w:tcPr>
          <w:p w:rsidR="00D42EFC" w:rsidRPr="00D826E6" w:rsidRDefault="00D42EFC" w:rsidP="00D826E6">
            <w:pPr>
              <w:spacing w:before="20" w:after="20"/>
              <w:jc w:val="center"/>
              <w:rPr>
                <w:rFonts w:cs="Calibri"/>
                <w:b/>
                <w:bCs/>
                <w:color w:val="000000"/>
                <w:sz w:val="20"/>
                <w:szCs w:val="20"/>
              </w:rPr>
            </w:pPr>
            <w:r w:rsidRPr="00D826E6">
              <w:rPr>
                <w:rFonts w:cs="Calibri"/>
                <w:b/>
                <w:bCs/>
                <w:color w:val="000000"/>
                <w:sz w:val="20"/>
                <w:szCs w:val="20"/>
              </w:rPr>
              <w:t>SHORT TONS OF POLLUTANTS (2016)</w:t>
            </w:r>
          </w:p>
        </w:tc>
      </w:tr>
      <w:tr w:rsidR="00D42EFC" w:rsidRPr="00D826E6" w:rsidTr="00324425">
        <w:trPr>
          <w:trHeight w:val="560"/>
        </w:trPr>
        <w:tc>
          <w:tcPr>
            <w:tcW w:w="946" w:type="pct"/>
            <w:vMerge/>
            <w:shd w:val="clear" w:color="auto" w:fill="D9D9D9" w:themeFill="background1" w:themeFillShade="D9"/>
            <w:vAlign w:val="center"/>
            <w:hideMark/>
          </w:tcPr>
          <w:p w:rsidR="00D42EFC" w:rsidRPr="00D826E6" w:rsidRDefault="00D42EFC" w:rsidP="00D826E6">
            <w:pPr>
              <w:spacing w:before="20" w:after="20"/>
              <w:rPr>
                <w:rFonts w:cs="Calibri"/>
                <w:b/>
                <w:bCs/>
                <w:color w:val="000000"/>
                <w:sz w:val="20"/>
                <w:szCs w:val="20"/>
              </w:rPr>
            </w:pPr>
          </w:p>
        </w:tc>
        <w:tc>
          <w:tcPr>
            <w:tcW w:w="591" w:type="pct"/>
            <w:shd w:val="clear" w:color="auto" w:fill="D9D9D9" w:themeFill="background1" w:themeFillShade="D9"/>
            <w:vAlign w:val="center"/>
            <w:hideMark/>
          </w:tcPr>
          <w:p w:rsidR="00D42EFC" w:rsidRPr="00D826E6" w:rsidRDefault="00D42EFC" w:rsidP="00D826E6">
            <w:pPr>
              <w:spacing w:before="20" w:after="20"/>
              <w:jc w:val="center"/>
              <w:rPr>
                <w:rFonts w:cs="Calibri"/>
                <w:b/>
                <w:bCs/>
                <w:color w:val="000000"/>
                <w:sz w:val="20"/>
                <w:szCs w:val="20"/>
              </w:rPr>
            </w:pPr>
            <w:r w:rsidRPr="00D826E6">
              <w:rPr>
                <w:rFonts w:cs="Calibri"/>
                <w:b/>
                <w:bCs/>
                <w:color w:val="000000"/>
                <w:sz w:val="20"/>
                <w:szCs w:val="20"/>
              </w:rPr>
              <w:t>NO</w:t>
            </w:r>
            <w:r w:rsidRPr="00D826E6">
              <w:rPr>
                <w:rFonts w:cs="Calibri"/>
                <w:b/>
                <w:bCs/>
                <w:color w:val="000000"/>
                <w:sz w:val="20"/>
                <w:szCs w:val="20"/>
                <w:vertAlign w:val="subscript"/>
              </w:rPr>
              <w:t>X</w:t>
            </w:r>
          </w:p>
        </w:tc>
        <w:tc>
          <w:tcPr>
            <w:tcW w:w="545" w:type="pct"/>
            <w:shd w:val="clear" w:color="auto" w:fill="D9D9D9" w:themeFill="background1" w:themeFillShade="D9"/>
            <w:noWrap/>
            <w:vAlign w:val="center"/>
            <w:hideMark/>
          </w:tcPr>
          <w:p w:rsidR="00D42EFC" w:rsidRPr="00D826E6" w:rsidRDefault="00D42EFC" w:rsidP="00D826E6">
            <w:pPr>
              <w:spacing w:before="20" w:after="20"/>
              <w:jc w:val="center"/>
              <w:rPr>
                <w:rFonts w:cs="Calibri"/>
                <w:b/>
                <w:bCs/>
                <w:color w:val="000000"/>
                <w:sz w:val="20"/>
                <w:szCs w:val="20"/>
              </w:rPr>
            </w:pPr>
            <w:r w:rsidRPr="00D826E6">
              <w:rPr>
                <w:rFonts w:cs="Calibri"/>
                <w:b/>
                <w:bCs/>
                <w:color w:val="000000"/>
                <w:sz w:val="20"/>
                <w:szCs w:val="20"/>
              </w:rPr>
              <w:t>VOC</w:t>
            </w:r>
          </w:p>
        </w:tc>
        <w:tc>
          <w:tcPr>
            <w:tcW w:w="571" w:type="pct"/>
            <w:shd w:val="clear" w:color="auto" w:fill="D9D9D9" w:themeFill="background1" w:themeFillShade="D9"/>
            <w:vAlign w:val="center"/>
            <w:hideMark/>
          </w:tcPr>
          <w:p w:rsidR="00D42EFC" w:rsidRPr="00D826E6" w:rsidRDefault="00D42EFC" w:rsidP="00D826E6">
            <w:pPr>
              <w:spacing w:before="20" w:after="20"/>
              <w:jc w:val="center"/>
              <w:rPr>
                <w:rFonts w:cs="Calibri"/>
                <w:b/>
                <w:bCs/>
                <w:color w:val="000000"/>
                <w:sz w:val="20"/>
                <w:szCs w:val="20"/>
              </w:rPr>
            </w:pPr>
            <w:r w:rsidRPr="00D826E6">
              <w:rPr>
                <w:rFonts w:cs="Calibri"/>
                <w:b/>
                <w:bCs/>
                <w:color w:val="000000"/>
                <w:sz w:val="20"/>
                <w:szCs w:val="20"/>
              </w:rPr>
              <w:t>CO</w:t>
            </w:r>
          </w:p>
        </w:tc>
        <w:tc>
          <w:tcPr>
            <w:tcW w:w="524" w:type="pct"/>
            <w:shd w:val="clear" w:color="auto" w:fill="D9D9D9" w:themeFill="background1" w:themeFillShade="D9"/>
            <w:vAlign w:val="center"/>
            <w:hideMark/>
          </w:tcPr>
          <w:p w:rsidR="00D42EFC" w:rsidRPr="00D826E6" w:rsidRDefault="00D42EFC" w:rsidP="00D826E6">
            <w:pPr>
              <w:spacing w:before="20" w:after="20"/>
              <w:jc w:val="center"/>
              <w:rPr>
                <w:rFonts w:cs="Calibri"/>
                <w:b/>
                <w:bCs/>
                <w:color w:val="000000"/>
                <w:sz w:val="20"/>
                <w:szCs w:val="20"/>
              </w:rPr>
            </w:pPr>
            <w:r w:rsidRPr="00D826E6">
              <w:rPr>
                <w:rFonts w:cs="Calibri"/>
                <w:b/>
                <w:bCs/>
                <w:color w:val="000000"/>
                <w:sz w:val="20"/>
                <w:szCs w:val="20"/>
              </w:rPr>
              <w:t>SO</w:t>
            </w:r>
            <w:r w:rsidRPr="00D826E6">
              <w:rPr>
                <w:rFonts w:cs="Calibri"/>
                <w:b/>
                <w:bCs/>
                <w:color w:val="000000"/>
                <w:sz w:val="20"/>
                <w:szCs w:val="20"/>
                <w:vertAlign w:val="subscript"/>
              </w:rPr>
              <w:t>X</w:t>
            </w:r>
          </w:p>
        </w:tc>
        <w:tc>
          <w:tcPr>
            <w:tcW w:w="677" w:type="pct"/>
            <w:shd w:val="clear" w:color="auto" w:fill="D9D9D9" w:themeFill="background1" w:themeFillShade="D9"/>
            <w:vAlign w:val="center"/>
            <w:hideMark/>
          </w:tcPr>
          <w:p w:rsidR="00D42EFC" w:rsidRPr="00D826E6" w:rsidRDefault="00D42EFC" w:rsidP="00D826E6">
            <w:pPr>
              <w:spacing w:before="20" w:after="20"/>
              <w:jc w:val="center"/>
              <w:rPr>
                <w:rFonts w:cs="Calibri"/>
                <w:b/>
                <w:bCs/>
                <w:color w:val="000000"/>
                <w:sz w:val="20"/>
                <w:szCs w:val="20"/>
              </w:rPr>
            </w:pPr>
            <w:r w:rsidRPr="00D826E6">
              <w:rPr>
                <w:rFonts w:cs="Calibri"/>
                <w:b/>
                <w:bCs/>
                <w:color w:val="000000"/>
                <w:sz w:val="20"/>
                <w:szCs w:val="20"/>
              </w:rPr>
              <w:t>PM</w:t>
            </w:r>
            <w:r w:rsidRPr="00D826E6">
              <w:rPr>
                <w:rFonts w:cs="Calibri"/>
                <w:b/>
                <w:bCs/>
                <w:color w:val="000000"/>
                <w:sz w:val="20"/>
                <w:szCs w:val="20"/>
                <w:vertAlign w:val="subscript"/>
              </w:rPr>
              <w:t>10</w:t>
            </w:r>
          </w:p>
        </w:tc>
        <w:tc>
          <w:tcPr>
            <w:tcW w:w="539" w:type="pct"/>
            <w:shd w:val="clear" w:color="auto" w:fill="D9D9D9" w:themeFill="background1" w:themeFillShade="D9"/>
            <w:vAlign w:val="center"/>
            <w:hideMark/>
          </w:tcPr>
          <w:p w:rsidR="00D42EFC" w:rsidRPr="00D826E6" w:rsidRDefault="00D42EFC" w:rsidP="00D826E6">
            <w:pPr>
              <w:spacing w:before="20" w:after="20"/>
              <w:jc w:val="center"/>
              <w:rPr>
                <w:rFonts w:cs="Calibri"/>
                <w:b/>
                <w:bCs/>
                <w:color w:val="000000"/>
                <w:sz w:val="20"/>
                <w:szCs w:val="20"/>
              </w:rPr>
            </w:pPr>
            <w:r w:rsidRPr="00D826E6">
              <w:rPr>
                <w:rFonts w:cs="Calibri"/>
                <w:b/>
                <w:bCs/>
                <w:color w:val="000000"/>
                <w:sz w:val="20"/>
                <w:szCs w:val="20"/>
              </w:rPr>
              <w:t>PM</w:t>
            </w:r>
            <w:r w:rsidRPr="00D826E6">
              <w:rPr>
                <w:rFonts w:cs="Calibri"/>
                <w:b/>
                <w:bCs/>
                <w:color w:val="000000"/>
                <w:sz w:val="20"/>
                <w:szCs w:val="20"/>
                <w:vertAlign w:val="subscript"/>
              </w:rPr>
              <w:t>2.5</w:t>
            </w:r>
          </w:p>
        </w:tc>
        <w:tc>
          <w:tcPr>
            <w:tcW w:w="607" w:type="pct"/>
            <w:shd w:val="clear" w:color="auto" w:fill="D9D9D9" w:themeFill="background1" w:themeFillShade="D9"/>
            <w:vAlign w:val="center"/>
          </w:tcPr>
          <w:p w:rsidR="00D42EFC" w:rsidRPr="00EC77D2" w:rsidRDefault="00D42EFC" w:rsidP="00D42EFC">
            <w:pPr>
              <w:spacing w:before="20" w:after="20"/>
              <w:jc w:val="center"/>
              <w:rPr>
                <w:rFonts w:cs="Calibri"/>
                <w:b/>
                <w:bCs/>
                <w:color w:val="000000"/>
                <w:sz w:val="20"/>
                <w:szCs w:val="20"/>
              </w:rPr>
            </w:pPr>
            <w:r>
              <w:rPr>
                <w:rFonts w:cs="Calibri"/>
                <w:b/>
                <w:bCs/>
                <w:color w:val="000000"/>
                <w:sz w:val="20"/>
                <w:szCs w:val="20"/>
              </w:rPr>
              <w:t>CO</w:t>
            </w:r>
            <w:r w:rsidRPr="00E4765E">
              <w:rPr>
                <w:rFonts w:cs="Calibri"/>
                <w:b/>
                <w:bCs/>
                <w:color w:val="000000"/>
                <w:sz w:val="20"/>
                <w:szCs w:val="20"/>
                <w:vertAlign w:val="subscript"/>
              </w:rPr>
              <w:t>2</w:t>
            </w:r>
            <w:r w:rsidR="00EC77D2">
              <w:rPr>
                <w:rFonts w:cs="Calibri"/>
                <w:b/>
                <w:bCs/>
                <w:color w:val="000000"/>
                <w:sz w:val="20"/>
                <w:szCs w:val="20"/>
                <w:vertAlign w:val="subscript"/>
              </w:rPr>
              <w:t xml:space="preserve"> </w:t>
            </w:r>
            <w:r w:rsidR="00EC77D2">
              <w:rPr>
                <w:rFonts w:cs="Calibri"/>
                <w:b/>
                <w:bCs/>
                <w:color w:val="000000"/>
                <w:sz w:val="20"/>
                <w:szCs w:val="20"/>
              </w:rPr>
              <w:t>*</w:t>
            </w:r>
          </w:p>
        </w:tc>
      </w:tr>
      <w:tr w:rsidR="00D42EFC" w:rsidRPr="00D826E6" w:rsidTr="00324425">
        <w:trPr>
          <w:trHeight w:val="279"/>
        </w:trPr>
        <w:tc>
          <w:tcPr>
            <w:tcW w:w="946" w:type="pct"/>
            <w:shd w:val="clear" w:color="auto" w:fill="auto"/>
            <w:vAlign w:val="center"/>
            <w:hideMark/>
          </w:tcPr>
          <w:p w:rsidR="00D42EFC" w:rsidRPr="00D826E6" w:rsidRDefault="00D42EFC" w:rsidP="00D826E6">
            <w:pPr>
              <w:rPr>
                <w:rFonts w:cs="Calibri"/>
                <w:color w:val="000000"/>
                <w:sz w:val="20"/>
                <w:szCs w:val="20"/>
              </w:rPr>
            </w:pPr>
            <w:r w:rsidRPr="00D826E6">
              <w:rPr>
                <w:rFonts w:cs="Calibri"/>
                <w:color w:val="000000"/>
                <w:sz w:val="20"/>
                <w:szCs w:val="20"/>
              </w:rPr>
              <w:t>Aircraft Engines</w:t>
            </w:r>
          </w:p>
        </w:tc>
        <w:tc>
          <w:tcPr>
            <w:tcW w:w="591" w:type="pct"/>
            <w:shd w:val="clear" w:color="auto" w:fill="auto"/>
            <w:vAlign w:val="center"/>
            <w:hideMark/>
          </w:tcPr>
          <w:p w:rsidR="00D42EFC" w:rsidRPr="00D826E6" w:rsidRDefault="00D42EFC" w:rsidP="00D826E6">
            <w:pPr>
              <w:jc w:val="center"/>
              <w:rPr>
                <w:rFonts w:cs="Calibri"/>
                <w:color w:val="000000"/>
                <w:sz w:val="20"/>
                <w:szCs w:val="20"/>
              </w:rPr>
            </w:pPr>
            <w:r w:rsidRPr="00D826E6">
              <w:rPr>
                <w:rFonts w:cs="Calibri"/>
                <w:color w:val="000000"/>
                <w:sz w:val="20"/>
                <w:szCs w:val="20"/>
              </w:rPr>
              <w:t>1,775</w:t>
            </w:r>
          </w:p>
        </w:tc>
        <w:tc>
          <w:tcPr>
            <w:tcW w:w="545" w:type="pct"/>
            <w:shd w:val="clear" w:color="auto" w:fill="auto"/>
            <w:vAlign w:val="center"/>
            <w:hideMark/>
          </w:tcPr>
          <w:p w:rsidR="00D42EFC" w:rsidRPr="00D826E6" w:rsidRDefault="00D42EFC" w:rsidP="00D826E6">
            <w:pPr>
              <w:jc w:val="center"/>
              <w:rPr>
                <w:rFonts w:cs="Calibri"/>
                <w:color w:val="000000"/>
                <w:sz w:val="20"/>
                <w:szCs w:val="20"/>
              </w:rPr>
            </w:pPr>
            <w:r w:rsidRPr="00D826E6">
              <w:rPr>
                <w:rFonts w:cs="Calibri"/>
                <w:color w:val="000000"/>
                <w:sz w:val="20"/>
                <w:szCs w:val="20"/>
              </w:rPr>
              <w:t>261</w:t>
            </w:r>
          </w:p>
        </w:tc>
        <w:tc>
          <w:tcPr>
            <w:tcW w:w="571" w:type="pct"/>
            <w:shd w:val="clear" w:color="auto" w:fill="auto"/>
            <w:vAlign w:val="center"/>
            <w:hideMark/>
          </w:tcPr>
          <w:p w:rsidR="00D42EFC" w:rsidRPr="00D826E6" w:rsidRDefault="00D42EFC" w:rsidP="00D826E6">
            <w:pPr>
              <w:jc w:val="center"/>
              <w:rPr>
                <w:rFonts w:cs="Calibri"/>
                <w:color w:val="000000"/>
                <w:sz w:val="20"/>
                <w:szCs w:val="20"/>
              </w:rPr>
            </w:pPr>
            <w:r w:rsidRPr="00D826E6">
              <w:rPr>
                <w:rFonts w:cs="Calibri"/>
                <w:color w:val="000000"/>
                <w:sz w:val="20"/>
                <w:szCs w:val="20"/>
              </w:rPr>
              <w:t>1,455</w:t>
            </w:r>
          </w:p>
        </w:tc>
        <w:tc>
          <w:tcPr>
            <w:tcW w:w="524" w:type="pct"/>
            <w:shd w:val="clear" w:color="auto" w:fill="auto"/>
            <w:vAlign w:val="center"/>
            <w:hideMark/>
          </w:tcPr>
          <w:p w:rsidR="00D42EFC" w:rsidRPr="00D826E6" w:rsidRDefault="00D42EFC" w:rsidP="00D826E6">
            <w:pPr>
              <w:jc w:val="center"/>
              <w:rPr>
                <w:rFonts w:cs="Calibri"/>
                <w:color w:val="000000"/>
                <w:sz w:val="20"/>
                <w:szCs w:val="20"/>
              </w:rPr>
            </w:pPr>
            <w:r w:rsidRPr="00D826E6">
              <w:rPr>
                <w:rFonts w:cs="Calibri"/>
                <w:color w:val="000000"/>
                <w:sz w:val="20"/>
                <w:szCs w:val="20"/>
              </w:rPr>
              <w:t>162</w:t>
            </w:r>
          </w:p>
        </w:tc>
        <w:tc>
          <w:tcPr>
            <w:tcW w:w="677" w:type="pct"/>
            <w:shd w:val="clear" w:color="auto" w:fill="auto"/>
            <w:vAlign w:val="center"/>
            <w:hideMark/>
          </w:tcPr>
          <w:p w:rsidR="00D42EFC" w:rsidRPr="00D826E6" w:rsidRDefault="00D42EFC" w:rsidP="00D826E6">
            <w:pPr>
              <w:jc w:val="center"/>
              <w:rPr>
                <w:rFonts w:cs="Calibri"/>
                <w:color w:val="000000"/>
                <w:sz w:val="20"/>
                <w:szCs w:val="20"/>
              </w:rPr>
            </w:pPr>
            <w:r w:rsidRPr="00D826E6">
              <w:rPr>
                <w:rFonts w:cs="Calibri"/>
                <w:color w:val="000000"/>
                <w:sz w:val="20"/>
                <w:szCs w:val="20"/>
              </w:rPr>
              <w:t>13</w:t>
            </w:r>
          </w:p>
        </w:tc>
        <w:tc>
          <w:tcPr>
            <w:tcW w:w="539" w:type="pct"/>
            <w:shd w:val="clear" w:color="auto" w:fill="auto"/>
            <w:vAlign w:val="center"/>
            <w:hideMark/>
          </w:tcPr>
          <w:p w:rsidR="00D42EFC" w:rsidRPr="00D826E6" w:rsidRDefault="00D42EFC" w:rsidP="00D826E6">
            <w:pPr>
              <w:jc w:val="center"/>
              <w:rPr>
                <w:rFonts w:cs="Calibri"/>
                <w:color w:val="000000"/>
                <w:sz w:val="20"/>
                <w:szCs w:val="20"/>
              </w:rPr>
            </w:pPr>
            <w:r w:rsidRPr="00D826E6">
              <w:rPr>
                <w:rFonts w:cs="Calibri"/>
                <w:color w:val="000000"/>
                <w:sz w:val="20"/>
                <w:szCs w:val="20"/>
              </w:rPr>
              <w:t>13</w:t>
            </w:r>
          </w:p>
        </w:tc>
        <w:tc>
          <w:tcPr>
            <w:tcW w:w="607" w:type="pct"/>
            <w:vAlign w:val="center"/>
          </w:tcPr>
          <w:p w:rsidR="00D42EFC" w:rsidRPr="00E4765E" w:rsidRDefault="00EC77D2" w:rsidP="00B406DD">
            <w:pPr>
              <w:jc w:val="center"/>
              <w:rPr>
                <w:rFonts w:cs="Calibri"/>
                <w:sz w:val="20"/>
                <w:szCs w:val="20"/>
              </w:rPr>
            </w:pPr>
            <w:r>
              <w:rPr>
                <w:rFonts w:cs="Calibri"/>
                <w:sz w:val="20"/>
                <w:szCs w:val="20"/>
              </w:rPr>
              <w:t>396,306</w:t>
            </w:r>
          </w:p>
        </w:tc>
      </w:tr>
      <w:tr w:rsidR="00D42EFC" w:rsidRPr="00D826E6" w:rsidTr="00324425">
        <w:trPr>
          <w:trHeight w:val="261"/>
        </w:trPr>
        <w:tc>
          <w:tcPr>
            <w:tcW w:w="946" w:type="pct"/>
            <w:shd w:val="clear" w:color="auto" w:fill="auto"/>
            <w:vAlign w:val="center"/>
            <w:hideMark/>
          </w:tcPr>
          <w:p w:rsidR="00D42EFC" w:rsidRPr="00D826E6" w:rsidRDefault="00D42EFC" w:rsidP="00D826E6">
            <w:pPr>
              <w:rPr>
                <w:rFonts w:cs="Calibri"/>
                <w:color w:val="000000"/>
                <w:sz w:val="20"/>
                <w:szCs w:val="20"/>
              </w:rPr>
            </w:pPr>
            <w:r w:rsidRPr="00D826E6">
              <w:rPr>
                <w:rFonts w:cs="Calibri"/>
                <w:color w:val="000000"/>
                <w:sz w:val="20"/>
                <w:szCs w:val="20"/>
              </w:rPr>
              <w:t>APUs</w:t>
            </w:r>
          </w:p>
        </w:tc>
        <w:tc>
          <w:tcPr>
            <w:tcW w:w="591" w:type="pct"/>
            <w:shd w:val="clear" w:color="auto" w:fill="auto"/>
            <w:vAlign w:val="center"/>
            <w:hideMark/>
          </w:tcPr>
          <w:p w:rsidR="00D42EFC" w:rsidRPr="00D826E6" w:rsidRDefault="00D42EFC" w:rsidP="00D826E6">
            <w:pPr>
              <w:jc w:val="center"/>
              <w:rPr>
                <w:rFonts w:cs="Calibri"/>
                <w:color w:val="000000"/>
                <w:sz w:val="20"/>
                <w:szCs w:val="20"/>
              </w:rPr>
            </w:pPr>
            <w:r w:rsidRPr="00D826E6">
              <w:rPr>
                <w:rFonts w:cs="Calibri"/>
                <w:color w:val="000000"/>
                <w:sz w:val="20"/>
                <w:szCs w:val="20"/>
              </w:rPr>
              <w:t>40</w:t>
            </w:r>
          </w:p>
        </w:tc>
        <w:tc>
          <w:tcPr>
            <w:tcW w:w="545" w:type="pct"/>
            <w:shd w:val="clear" w:color="auto" w:fill="auto"/>
            <w:vAlign w:val="center"/>
            <w:hideMark/>
          </w:tcPr>
          <w:p w:rsidR="00D42EFC" w:rsidRPr="00D826E6" w:rsidRDefault="00D42EFC" w:rsidP="00D826E6">
            <w:pPr>
              <w:jc w:val="center"/>
              <w:rPr>
                <w:rFonts w:cs="Calibri"/>
                <w:color w:val="000000"/>
                <w:sz w:val="20"/>
                <w:szCs w:val="20"/>
              </w:rPr>
            </w:pPr>
            <w:r w:rsidRPr="00D826E6">
              <w:rPr>
                <w:rFonts w:cs="Calibri"/>
                <w:color w:val="000000"/>
                <w:sz w:val="20"/>
                <w:szCs w:val="20"/>
              </w:rPr>
              <w:t>3</w:t>
            </w:r>
          </w:p>
        </w:tc>
        <w:tc>
          <w:tcPr>
            <w:tcW w:w="571" w:type="pct"/>
            <w:shd w:val="clear" w:color="auto" w:fill="auto"/>
            <w:vAlign w:val="center"/>
            <w:hideMark/>
          </w:tcPr>
          <w:p w:rsidR="00D42EFC" w:rsidRPr="00D826E6" w:rsidRDefault="00D42EFC" w:rsidP="00D826E6">
            <w:pPr>
              <w:jc w:val="center"/>
              <w:rPr>
                <w:rFonts w:cs="Calibri"/>
                <w:color w:val="000000"/>
                <w:sz w:val="20"/>
                <w:szCs w:val="20"/>
              </w:rPr>
            </w:pPr>
            <w:r w:rsidRPr="00D826E6">
              <w:rPr>
                <w:rFonts w:cs="Calibri"/>
                <w:color w:val="000000"/>
                <w:sz w:val="20"/>
                <w:szCs w:val="20"/>
              </w:rPr>
              <w:t>33</w:t>
            </w:r>
          </w:p>
        </w:tc>
        <w:tc>
          <w:tcPr>
            <w:tcW w:w="524" w:type="pct"/>
            <w:shd w:val="clear" w:color="auto" w:fill="auto"/>
            <w:vAlign w:val="center"/>
            <w:hideMark/>
          </w:tcPr>
          <w:p w:rsidR="00D42EFC" w:rsidRPr="00D826E6" w:rsidRDefault="00D42EFC" w:rsidP="00D826E6">
            <w:pPr>
              <w:jc w:val="center"/>
              <w:rPr>
                <w:rFonts w:cs="Calibri"/>
                <w:color w:val="000000"/>
                <w:sz w:val="20"/>
                <w:szCs w:val="20"/>
              </w:rPr>
            </w:pPr>
            <w:r w:rsidRPr="00D826E6">
              <w:rPr>
                <w:rFonts w:cs="Calibri"/>
                <w:color w:val="000000"/>
                <w:sz w:val="20"/>
                <w:szCs w:val="20"/>
              </w:rPr>
              <w:t>5</w:t>
            </w:r>
          </w:p>
        </w:tc>
        <w:tc>
          <w:tcPr>
            <w:tcW w:w="677" w:type="pct"/>
            <w:shd w:val="clear" w:color="auto" w:fill="auto"/>
            <w:vAlign w:val="center"/>
            <w:hideMark/>
          </w:tcPr>
          <w:p w:rsidR="00D42EFC" w:rsidRPr="00D826E6" w:rsidRDefault="00D42EFC" w:rsidP="00D826E6">
            <w:pPr>
              <w:jc w:val="center"/>
              <w:rPr>
                <w:rFonts w:cs="Calibri"/>
                <w:color w:val="000000"/>
                <w:sz w:val="20"/>
                <w:szCs w:val="20"/>
              </w:rPr>
            </w:pPr>
            <w:r w:rsidRPr="00D826E6">
              <w:rPr>
                <w:rFonts w:cs="Calibri"/>
                <w:color w:val="000000"/>
                <w:sz w:val="20"/>
                <w:szCs w:val="20"/>
              </w:rPr>
              <w:t>5</w:t>
            </w:r>
          </w:p>
        </w:tc>
        <w:tc>
          <w:tcPr>
            <w:tcW w:w="539" w:type="pct"/>
            <w:shd w:val="clear" w:color="auto" w:fill="auto"/>
            <w:vAlign w:val="center"/>
            <w:hideMark/>
          </w:tcPr>
          <w:p w:rsidR="00D42EFC" w:rsidRPr="00D826E6" w:rsidRDefault="00D42EFC" w:rsidP="00D826E6">
            <w:pPr>
              <w:jc w:val="center"/>
              <w:rPr>
                <w:rFonts w:cs="Calibri"/>
                <w:color w:val="000000"/>
                <w:sz w:val="20"/>
                <w:szCs w:val="20"/>
              </w:rPr>
            </w:pPr>
            <w:r w:rsidRPr="00D826E6">
              <w:rPr>
                <w:rFonts w:cs="Calibri"/>
                <w:color w:val="000000"/>
                <w:sz w:val="20"/>
                <w:szCs w:val="20"/>
              </w:rPr>
              <w:t>5</w:t>
            </w:r>
          </w:p>
        </w:tc>
        <w:tc>
          <w:tcPr>
            <w:tcW w:w="607" w:type="pct"/>
          </w:tcPr>
          <w:p w:rsidR="00D42EFC" w:rsidRPr="00D826E6" w:rsidRDefault="00E4765E" w:rsidP="00D826E6">
            <w:pPr>
              <w:jc w:val="center"/>
              <w:rPr>
                <w:rFonts w:cs="Calibri"/>
                <w:color w:val="000000"/>
                <w:sz w:val="20"/>
                <w:szCs w:val="20"/>
              </w:rPr>
            </w:pPr>
            <w:r>
              <w:rPr>
                <w:rFonts w:cs="Calibri"/>
                <w:color w:val="000000"/>
                <w:sz w:val="20"/>
                <w:szCs w:val="20"/>
              </w:rPr>
              <w:t>-</w:t>
            </w:r>
          </w:p>
        </w:tc>
      </w:tr>
      <w:tr w:rsidR="00D42EFC" w:rsidRPr="00D826E6" w:rsidTr="00324425">
        <w:trPr>
          <w:trHeight w:val="144"/>
        </w:trPr>
        <w:tc>
          <w:tcPr>
            <w:tcW w:w="946" w:type="pct"/>
            <w:shd w:val="clear" w:color="auto" w:fill="auto"/>
            <w:noWrap/>
            <w:vAlign w:val="bottom"/>
            <w:hideMark/>
          </w:tcPr>
          <w:p w:rsidR="00D42EFC" w:rsidRPr="00D826E6" w:rsidRDefault="00D42EFC" w:rsidP="00D826E6">
            <w:pPr>
              <w:rPr>
                <w:rFonts w:cs="Calibri"/>
                <w:color w:val="000000"/>
                <w:sz w:val="20"/>
                <w:szCs w:val="20"/>
              </w:rPr>
            </w:pPr>
            <w:r w:rsidRPr="00D826E6">
              <w:rPr>
                <w:rFonts w:cs="Calibri"/>
                <w:color w:val="000000"/>
                <w:sz w:val="20"/>
                <w:szCs w:val="20"/>
              </w:rPr>
              <w:t>GSE</w:t>
            </w:r>
          </w:p>
        </w:tc>
        <w:tc>
          <w:tcPr>
            <w:tcW w:w="591" w:type="pct"/>
            <w:shd w:val="clear" w:color="auto" w:fill="auto"/>
            <w:noWrap/>
            <w:vAlign w:val="bottom"/>
            <w:hideMark/>
          </w:tcPr>
          <w:p w:rsidR="00D42EFC" w:rsidRPr="00D826E6" w:rsidRDefault="00D42EFC" w:rsidP="00D826E6">
            <w:pPr>
              <w:jc w:val="center"/>
              <w:rPr>
                <w:rFonts w:cs="Calibri"/>
                <w:color w:val="000000"/>
                <w:sz w:val="20"/>
                <w:szCs w:val="20"/>
              </w:rPr>
            </w:pPr>
            <w:r w:rsidRPr="00D826E6">
              <w:rPr>
                <w:rFonts w:cs="Calibri"/>
                <w:color w:val="000000"/>
                <w:sz w:val="20"/>
                <w:szCs w:val="20"/>
              </w:rPr>
              <w:t>370</w:t>
            </w:r>
          </w:p>
        </w:tc>
        <w:tc>
          <w:tcPr>
            <w:tcW w:w="545" w:type="pct"/>
            <w:shd w:val="clear" w:color="auto" w:fill="auto"/>
            <w:noWrap/>
            <w:vAlign w:val="bottom"/>
            <w:hideMark/>
          </w:tcPr>
          <w:p w:rsidR="00D42EFC" w:rsidRPr="00D826E6" w:rsidRDefault="00D42EFC" w:rsidP="00D826E6">
            <w:pPr>
              <w:jc w:val="center"/>
              <w:rPr>
                <w:rFonts w:cs="Calibri"/>
                <w:color w:val="000000"/>
                <w:sz w:val="20"/>
                <w:szCs w:val="20"/>
              </w:rPr>
            </w:pPr>
            <w:r w:rsidRPr="00D826E6">
              <w:rPr>
                <w:rFonts w:cs="Calibri"/>
                <w:color w:val="000000"/>
                <w:sz w:val="20"/>
                <w:szCs w:val="20"/>
              </w:rPr>
              <w:t>94</w:t>
            </w:r>
          </w:p>
        </w:tc>
        <w:tc>
          <w:tcPr>
            <w:tcW w:w="571" w:type="pct"/>
            <w:shd w:val="clear" w:color="auto" w:fill="auto"/>
            <w:noWrap/>
            <w:vAlign w:val="bottom"/>
            <w:hideMark/>
          </w:tcPr>
          <w:p w:rsidR="00D42EFC" w:rsidRPr="00D826E6" w:rsidRDefault="00D42EFC" w:rsidP="00D826E6">
            <w:pPr>
              <w:jc w:val="center"/>
              <w:rPr>
                <w:rFonts w:cs="Calibri"/>
                <w:color w:val="000000"/>
                <w:sz w:val="20"/>
                <w:szCs w:val="20"/>
              </w:rPr>
            </w:pPr>
            <w:r w:rsidRPr="00D826E6">
              <w:rPr>
                <w:rFonts w:cs="Calibri"/>
                <w:color w:val="000000"/>
                <w:sz w:val="20"/>
                <w:szCs w:val="20"/>
              </w:rPr>
              <w:t>2,769</w:t>
            </w:r>
          </w:p>
        </w:tc>
        <w:tc>
          <w:tcPr>
            <w:tcW w:w="524" w:type="pct"/>
            <w:shd w:val="clear" w:color="auto" w:fill="auto"/>
            <w:noWrap/>
            <w:vAlign w:val="bottom"/>
            <w:hideMark/>
          </w:tcPr>
          <w:p w:rsidR="00D42EFC" w:rsidRPr="00D826E6" w:rsidRDefault="00D42EFC" w:rsidP="00D826E6">
            <w:pPr>
              <w:jc w:val="center"/>
              <w:rPr>
                <w:rFonts w:cs="Calibri"/>
                <w:color w:val="000000"/>
                <w:sz w:val="20"/>
                <w:szCs w:val="20"/>
              </w:rPr>
            </w:pPr>
            <w:r w:rsidRPr="00D826E6">
              <w:rPr>
                <w:rFonts w:cs="Calibri"/>
                <w:color w:val="000000"/>
                <w:sz w:val="20"/>
                <w:szCs w:val="20"/>
              </w:rPr>
              <w:t>19</w:t>
            </w:r>
          </w:p>
        </w:tc>
        <w:tc>
          <w:tcPr>
            <w:tcW w:w="677" w:type="pct"/>
            <w:shd w:val="clear" w:color="auto" w:fill="auto"/>
            <w:noWrap/>
            <w:vAlign w:val="bottom"/>
            <w:hideMark/>
          </w:tcPr>
          <w:p w:rsidR="00D42EFC" w:rsidRPr="00D826E6" w:rsidRDefault="00D42EFC" w:rsidP="00D826E6">
            <w:pPr>
              <w:jc w:val="center"/>
              <w:rPr>
                <w:rFonts w:cs="Calibri"/>
                <w:color w:val="000000"/>
                <w:sz w:val="20"/>
                <w:szCs w:val="20"/>
              </w:rPr>
            </w:pPr>
            <w:r w:rsidRPr="00D826E6">
              <w:rPr>
                <w:rFonts w:cs="Calibri"/>
                <w:color w:val="000000"/>
                <w:sz w:val="20"/>
                <w:szCs w:val="20"/>
              </w:rPr>
              <w:t>25</w:t>
            </w:r>
          </w:p>
        </w:tc>
        <w:tc>
          <w:tcPr>
            <w:tcW w:w="539" w:type="pct"/>
            <w:shd w:val="clear" w:color="auto" w:fill="auto"/>
            <w:noWrap/>
            <w:vAlign w:val="bottom"/>
            <w:hideMark/>
          </w:tcPr>
          <w:p w:rsidR="00D42EFC" w:rsidRPr="00D826E6" w:rsidRDefault="00D42EFC" w:rsidP="00D826E6">
            <w:pPr>
              <w:jc w:val="center"/>
              <w:rPr>
                <w:rFonts w:cs="Calibri"/>
                <w:color w:val="000000"/>
                <w:sz w:val="20"/>
                <w:szCs w:val="20"/>
              </w:rPr>
            </w:pPr>
            <w:r w:rsidRPr="00D826E6">
              <w:rPr>
                <w:rFonts w:cs="Calibri"/>
                <w:color w:val="000000"/>
                <w:sz w:val="20"/>
                <w:szCs w:val="20"/>
              </w:rPr>
              <w:t>25</w:t>
            </w:r>
          </w:p>
        </w:tc>
        <w:tc>
          <w:tcPr>
            <w:tcW w:w="607" w:type="pct"/>
          </w:tcPr>
          <w:p w:rsidR="00D42EFC" w:rsidRPr="00D826E6" w:rsidRDefault="00E4765E" w:rsidP="00D826E6">
            <w:pPr>
              <w:jc w:val="center"/>
              <w:rPr>
                <w:rFonts w:cs="Calibri"/>
                <w:color w:val="000000"/>
                <w:sz w:val="20"/>
                <w:szCs w:val="20"/>
              </w:rPr>
            </w:pPr>
            <w:r>
              <w:rPr>
                <w:rFonts w:cs="Calibri"/>
                <w:color w:val="000000"/>
                <w:sz w:val="20"/>
                <w:szCs w:val="20"/>
              </w:rPr>
              <w:t>-</w:t>
            </w:r>
          </w:p>
        </w:tc>
      </w:tr>
      <w:tr w:rsidR="00FA29C4" w:rsidRPr="00D826E6" w:rsidTr="00324425">
        <w:trPr>
          <w:trHeight w:val="243"/>
        </w:trPr>
        <w:tc>
          <w:tcPr>
            <w:tcW w:w="946" w:type="pct"/>
            <w:shd w:val="clear" w:color="auto" w:fill="auto"/>
            <w:vAlign w:val="center"/>
            <w:hideMark/>
          </w:tcPr>
          <w:p w:rsidR="00FA29C4" w:rsidRPr="00D826E6" w:rsidRDefault="00FA29C4" w:rsidP="00FA29C4">
            <w:pPr>
              <w:rPr>
                <w:rFonts w:cs="Calibri"/>
                <w:color w:val="000000"/>
                <w:sz w:val="20"/>
                <w:szCs w:val="20"/>
              </w:rPr>
            </w:pPr>
            <w:r w:rsidRPr="00D826E6">
              <w:rPr>
                <w:rFonts w:cs="Calibri"/>
                <w:color w:val="000000"/>
                <w:sz w:val="20"/>
                <w:szCs w:val="20"/>
              </w:rPr>
              <w:t>Stationary Sources</w:t>
            </w:r>
          </w:p>
        </w:tc>
        <w:tc>
          <w:tcPr>
            <w:tcW w:w="591" w:type="pct"/>
            <w:shd w:val="clear" w:color="auto" w:fill="auto"/>
            <w:vAlign w:val="center"/>
            <w:hideMark/>
          </w:tcPr>
          <w:p w:rsidR="00FA29C4" w:rsidRPr="00FC6F41" w:rsidRDefault="00FA29C4" w:rsidP="00FA48C2">
            <w:pPr>
              <w:jc w:val="center"/>
              <w:rPr>
                <w:rFonts w:cs="Calibri"/>
                <w:color w:val="000000"/>
                <w:sz w:val="20"/>
                <w:szCs w:val="20"/>
              </w:rPr>
            </w:pPr>
            <w:r w:rsidRPr="00FC6F41">
              <w:rPr>
                <w:rFonts w:cs="Calibri"/>
                <w:color w:val="000000"/>
                <w:sz w:val="20"/>
                <w:szCs w:val="20"/>
              </w:rPr>
              <w:t>18</w:t>
            </w:r>
          </w:p>
        </w:tc>
        <w:tc>
          <w:tcPr>
            <w:tcW w:w="545" w:type="pct"/>
            <w:shd w:val="clear" w:color="auto" w:fill="auto"/>
            <w:noWrap/>
            <w:vAlign w:val="center"/>
            <w:hideMark/>
          </w:tcPr>
          <w:p w:rsidR="00FA29C4" w:rsidRPr="00FC6F41" w:rsidRDefault="00FA29C4" w:rsidP="00FA48C2">
            <w:pPr>
              <w:jc w:val="center"/>
              <w:rPr>
                <w:rFonts w:cs="Calibri"/>
                <w:color w:val="000000"/>
                <w:sz w:val="20"/>
                <w:szCs w:val="20"/>
              </w:rPr>
            </w:pPr>
            <w:r w:rsidRPr="00FC6F41">
              <w:rPr>
                <w:rFonts w:cs="Calibri"/>
                <w:color w:val="000000"/>
                <w:sz w:val="20"/>
                <w:szCs w:val="20"/>
              </w:rPr>
              <w:t>1</w:t>
            </w:r>
          </w:p>
        </w:tc>
        <w:tc>
          <w:tcPr>
            <w:tcW w:w="571" w:type="pct"/>
            <w:shd w:val="clear" w:color="auto" w:fill="auto"/>
            <w:vAlign w:val="center"/>
            <w:hideMark/>
          </w:tcPr>
          <w:p w:rsidR="00FA29C4" w:rsidRPr="00FC6F41" w:rsidRDefault="00FA29C4" w:rsidP="00FA48C2">
            <w:pPr>
              <w:jc w:val="center"/>
              <w:rPr>
                <w:rFonts w:cs="Calibri"/>
                <w:color w:val="000000"/>
                <w:sz w:val="20"/>
                <w:szCs w:val="20"/>
              </w:rPr>
            </w:pPr>
            <w:r w:rsidRPr="00FC6F41">
              <w:rPr>
                <w:rFonts w:cs="Calibri"/>
                <w:color w:val="000000"/>
                <w:sz w:val="20"/>
                <w:szCs w:val="20"/>
              </w:rPr>
              <w:t>12</w:t>
            </w:r>
          </w:p>
        </w:tc>
        <w:tc>
          <w:tcPr>
            <w:tcW w:w="524" w:type="pct"/>
            <w:shd w:val="clear" w:color="auto" w:fill="auto"/>
            <w:vAlign w:val="center"/>
            <w:hideMark/>
          </w:tcPr>
          <w:p w:rsidR="00FA29C4" w:rsidRPr="00FC6F41" w:rsidRDefault="00FA29C4" w:rsidP="00FA48C2">
            <w:pPr>
              <w:jc w:val="center"/>
              <w:rPr>
                <w:rFonts w:cs="Calibri"/>
                <w:color w:val="000000"/>
                <w:sz w:val="20"/>
                <w:szCs w:val="20"/>
              </w:rPr>
            </w:pPr>
            <w:r w:rsidRPr="00FC6F41">
              <w:rPr>
                <w:rFonts w:cs="Calibri"/>
                <w:color w:val="000000"/>
                <w:sz w:val="20"/>
                <w:szCs w:val="20"/>
              </w:rPr>
              <w:t>0</w:t>
            </w:r>
          </w:p>
        </w:tc>
        <w:tc>
          <w:tcPr>
            <w:tcW w:w="677" w:type="pct"/>
            <w:shd w:val="clear" w:color="auto" w:fill="auto"/>
            <w:vAlign w:val="center"/>
            <w:hideMark/>
          </w:tcPr>
          <w:p w:rsidR="00FA29C4" w:rsidRPr="00FC6F41" w:rsidRDefault="00FA29C4" w:rsidP="00FA48C2">
            <w:pPr>
              <w:jc w:val="center"/>
              <w:rPr>
                <w:rFonts w:cs="Calibri"/>
                <w:color w:val="000000"/>
                <w:sz w:val="20"/>
                <w:szCs w:val="20"/>
              </w:rPr>
            </w:pPr>
            <w:r w:rsidRPr="00FC6F41">
              <w:rPr>
                <w:rFonts w:cs="Calibri"/>
                <w:color w:val="000000"/>
                <w:sz w:val="20"/>
                <w:szCs w:val="20"/>
              </w:rPr>
              <w:t>1</w:t>
            </w:r>
          </w:p>
        </w:tc>
        <w:tc>
          <w:tcPr>
            <w:tcW w:w="539" w:type="pct"/>
            <w:shd w:val="clear" w:color="auto" w:fill="auto"/>
            <w:vAlign w:val="center"/>
            <w:hideMark/>
          </w:tcPr>
          <w:p w:rsidR="00FA29C4" w:rsidRPr="00FC6F41" w:rsidRDefault="00FA29C4" w:rsidP="00FA48C2">
            <w:pPr>
              <w:jc w:val="center"/>
              <w:rPr>
                <w:rFonts w:cs="Calibri"/>
                <w:color w:val="000000"/>
                <w:sz w:val="20"/>
                <w:szCs w:val="20"/>
              </w:rPr>
            </w:pPr>
            <w:r w:rsidRPr="00FC6F41">
              <w:rPr>
                <w:rFonts w:cs="Calibri"/>
                <w:color w:val="000000"/>
                <w:sz w:val="20"/>
                <w:szCs w:val="20"/>
              </w:rPr>
              <w:t>1</w:t>
            </w:r>
          </w:p>
        </w:tc>
        <w:tc>
          <w:tcPr>
            <w:tcW w:w="607" w:type="pct"/>
            <w:vAlign w:val="center"/>
          </w:tcPr>
          <w:p w:rsidR="00FA29C4" w:rsidRPr="00D826E6" w:rsidRDefault="00FA29C4" w:rsidP="00FA48C2">
            <w:pPr>
              <w:jc w:val="center"/>
              <w:rPr>
                <w:sz w:val="20"/>
                <w:szCs w:val="20"/>
              </w:rPr>
            </w:pPr>
            <w:r>
              <w:rPr>
                <w:sz w:val="20"/>
                <w:szCs w:val="20"/>
              </w:rPr>
              <w:t>-</w:t>
            </w:r>
          </w:p>
        </w:tc>
      </w:tr>
      <w:tr w:rsidR="00FC6F41" w:rsidRPr="00D826E6" w:rsidTr="00324425">
        <w:trPr>
          <w:trHeight w:val="243"/>
        </w:trPr>
        <w:tc>
          <w:tcPr>
            <w:tcW w:w="946" w:type="pct"/>
            <w:shd w:val="clear" w:color="auto" w:fill="auto"/>
            <w:vAlign w:val="center"/>
          </w:tcPr>
          <w:p w:rsidR="00FC6F41" w:rsidRPr="00D826E6" w:rsidRDefault="00FC6F41" w:rsidP="00FC6F41">
            <w:pPr>
              <w:jc w:val="right"/>
              <w:rPr>
                <w:rFonts w:cs="Calibri"/>
                <w:color w:val="000000"/>
                <w:sz w:val="20"/>
                <w:szCs w:val="20"/>
              </w:rPr>
            </w:pPr>
            <w:r>
              <w:rPr>
                <w:rFonts w:cs="Calibri"/>
                <w:color w:val="000000"/>
                <w:sz w:val="20"/>
                <w:szCs w:val="20"/>
              </w:rPr>
              <w:t>TOTAL</w:t>
            </w:r>
          </w:p>
        </w:tc>
        <w:tc>
          <w:tcPr>
            <w:tcW w:w="591" w:type="pct"/>
            <w:shd w:val="clear" w:color="auto" w:fill="auto"/>
          </w:tcPr>
          <w:p w:rsidR="00FC6F41" w:rsidRPr="00FC6F41" w:rsidRDefault="00FC6F41" w:rsidP="00FC6F41">
            <w:pPr>
              <w:jc w:val="center"/>
              <w:rPr>
                <w:sz w:val="20"/>
              </w:rPr>
            </w:pPr>
            <w:r w:rsidRPr="00FC6F41">
              <w:rPr>
                <w:sz w:val="20"/>
              </w:rPr>
              <w:t>2,267</w:t>
            </w:r>
          </w:p>
        </w:tc>
        <w:tc>
          <w:tcPr>
            <w:tcW w:w="545" w:type="pct"/>
            <w:shd w:val="clear" w:color="auto" w:fill="auto"/>
            <w:noWrap/>
          </w:tcPr>
          <w:p w:rsidR="00FC6F41" w:rsidRPr="00FC6F41" w:rsidRDefault="00FC6F41" w:rsidP="00FC6F41">
            <w:pPr>
              <w:jc w:val="center"/>
              <w:rPr>
                <w:sz w:val="20"/>
              </w:rPr>
            </w:pPr>
            <w:r w:rsidRPr="00FC6F41">
              <w:rPr>
                <w:sz w:val="20"/>
              </w:rPr>
              <w:t>379</w:t>
            </w:r>
          </w:p>
        </w:tc>
        <w:tc>
          <w:tcPr>
            <w:tcW w:w="571" w:type="pct"/>
            <w:shd w:val="clear" w:color="auto" w:fill="auto"/>
          </w:tcPr>
          <w:p w:rsidR="00FC6F41" w:rsidRPr="00FC6F41" w:rsidRDefault="00FC6F41" w:rsidP="00FC6F41">
            <w:pPr>
              <w:jc w:val="center"/>
              <w:rPr>
                <w:sz w:val="20"/>
              </w:rPr>
            </w:pPr>
            <w:r w:rsidRPr="00FC6F41">
              <w:rPr>
                <w:sz w:val="20"/>
              </w:rPr>
              <w:t>4,841</w:t>
            </w:r>
          </w:p>
        </w:tc>
        <w:tc>
          <w:tcPr>
            <w:tcW w:w="524" w:type="pct"/>
            <w:shd w:val="clear" w:color="auto" w:fill="auto"/>
          </w:tcPr>
          <w:p w:rsidR="00FC6F41" w:rsidRPr="00FC6F41" w:rsidRDefault="00FC6F41" w:rsidP="00FC6F41">
            <w:pPr>
              <w:jc w:val="center"/>
              <w:rPr>
                <w:sz w:val="20"/>
              </w:rPr>
            </w:pPr>
            <w:r w:rsidRPr="00FC6F41">
              <w:rPr>
                <w:sz w:val="20"/>
              </w:rPr>
              <w:t>190</w:t>
            </w:r>
          </w:p>
        </w:tc>
        <w:tc>
          <w:tcPr>
            <w:tcW w:w="677" w:type="pct"/>
            <w:shd w:val="clear" w:color="auto" w:fill="auto"/>
          </w:tcPr>
          <w:p w:rsidR="00FC6F41" w:rsidRPr="00FC6F41" w:rsidRDefault="00FC6F41" w:rsidP="00FC6F41">
            <w:pPr>
              <w:jc w:val="center"/>
              <w:rPr>
                <w:sz w:val="20"/>
              </w:rPr>
            </w:pPr>
            <w:r w:rsidRPr="00FC6F41">
              <w:rPr>
                <w:sz w:val="20"/>
              </w:rPr>
              <w:t>48</w:t>
            </w:r>
          </w:p>
        </w:tc>
        <w:tc>
          <w:tcPr>
            <w:tcW w:w="539" w:type="pct"/>
            <w:shd w:val="clear" w:color="auto" w:fill="auto"/>
          </w:tcPr>
          <w:p w:rsidR="00FC6F41" w:rsidRPr="00FC6F41" w:rsidRDefault="00FC6F41" w:rsidP="00FC6F41">
            <w:pPr>
              <w:jc w:val="center"/>
              <w:rPr>
                <w:sz w:val="20"/>
              </w:rPr>
            </w:pPr>
            <w:r w:rsidRPr="00FC6F41">
              <w:rPr>
                <w:sz w:val="20"/>
              </w:rPr>
              <w:t>47</w:t>
            </w:r>
          </w:p>
        </w:tc>
        <w:tc>
          <w:tcPr>
            <w:tcW w:w="607" w:type="pct"/>
            <w:vAlign w:val="center"/>
          </w:tcPr>
          <w:p w:rsidR="00FC6F41" w:rsidRDefault="00FC6F41" w:rsidP="00FC6F41">
            <w:pPr>
              <w:jc w:val="center"/>
              <w:rPr>
                <w:sz w:val="20"/>
                <w:szCs w:val="20"/>
              </w:rPr>
            </w:pPr>
            <w:r>
              <w:rPr>
                <w:rFonts w:cs="Calibri"/>
                <w:sz w:val="20"/>
                <w:szCs w:val="20"/>
              </w:rPr>
              <w:t>396,306</w:t>
            </w:r>
          </w:p>
        </w:tc>
      </w:tr>
    </w:tbl>
    <w:p w:rsidR="00F47629" w:rsidRDefault="00D826E6" w:rsidP="00B406DD">
      <w:pPr>
        <w:pStyle w:val="BL---BL"/>
        <w:pBdr>
          <w:bottom w:val="single" w:sz="4" w:space="1" w:color="auto"/>
        </w:pBdr>
        <w:tabs>
          <w:tab w:val="clear" w:pos="720"/>
          <w:tab w:val="left" w:pos="900"/>
        </w:tabs>
        <w:spacing w:before="60" w:after="0" w:line="240" w:lineRule="auto"/>
        <w:ind w:left="907" w:hanging="907"/>
        <w:rPr>
          <w:rFonts w:ascii="Verdana" w:hAnsi="Verdana" w:cs="Arial"/>
          <w:sz w:val="16"/>
          <w:szCs w:val="16"/>
        </w:rPr>
      </w:pPr>
      <w:r>
        <w:rPr>
          <w:rFonts w:ascii="Verdana" w:hAnsi="Verdana" w:cs="Arial"/>
          <w:sz w:val="16"/>
          <w:szCs w:val="16"/>
        </w:rPr>
        <w:t>Source:</w:t>
      </w:r>
      <w:r>
        <w:rPr>
          <w:rFonts w:ascii="Verdana" w:hAnsi="Verdana" w:cs="Arial"/>
          <w:sz w:val="16"/>
          <w:szCs w:val="16"/>
        </w:rPr>
        <w:tab/>
      </w:r>
      <w:r w:rsidR="00AC53FB" w:rsidRPr="00B75DC1">
        <w:rPr>
          <w:rFonts w:ascii="Verdana" w:hAnsi="Verdana" w:cs="Arial"/>
          <w:sz w:val="16"/>
          <w:szCs w:val="16"/>
        </w:rPr>
        <w:t>Landrum &amp; Brown analysis, 2017</w:t>
      </w:r>
      <w:r w:rsidR="00151D38">
        <w:rPr>
          <w:rFonts w:ascii="Verdana" w:hAnsi="Verdana" w:cs="Arial"/>
          <w:sz w:val="16"/>
          <w:szCs w:val="16"/>
        </w:rPr>
        <w:t>.</w:t>
      </w:r>
    </w:p>
    <w:p w:rsidR="00EC77D2" w:rsidRPr="00BD30A5" w:rsidRDefault="00EC77D2" w:rsidP="00B406DD">
      <w:pPr>
        <w:pStyle w:val="BL---BL"/>
        <w:pBdr>
          <w:bottom w:val="single" w:sz="4" w:space="1" w:color="auto"/>
        </w:pBdr>
        <w:tabs>
          <w:tab w:val="clear" w:pos="720"/>
          <w:tab w:val="left" w:pos="900"/>
        </w:tabs>
        <w:spacing w:before="60" w:after="0" w:line="240" w:lineRule="auto"/>
        <w:ind w:left="907" w:hanging="907"/>
        <w:rPr>
          <w:rFonts w:ascii="Verdana" w:hAnsi="Verdana" w:cs="Arial"/>
          <w:sz w:val="18"/>
          <w:szCs w:val="18"/>
        </w:rPr>
      </w:pPr>
      <w:r w:rsidRPr="00BD30A5">
        <w:rPr>
          <w:rFonts w:ascii="Verdana" w:hAnsi="Verdana" w:cs="Arial"/>
          <w:sz w:val="18"/>
          <w:szCs w:val="18"/>
        </w:rPr>
        <w:t>*Note: CO</w:t>
      </w:r>
      <w:r w:rsidRPr="00BD30A5">
        <w:rPr>
          <w:rFonts w:ascii="Verdana" w:hAnsi="Verdana" w:cs="Arial"/>
          <w:sz w:val="18"/>
          <w:szCs w:val="18"/>
          <w:vertAlign w:val="subscript"/>
        </w:rPr>
        <w:t>2</w:t>
      </w:r>
      <w:r w:rsidR="00B406DD" w:rsidRPr="00BD30A5">
        <w:rPr>
          <w:rFonts w:ascii="Verdana" w:hAnsi="Verdana" w:cs="Arial"/>
          <w:sz w:val="18"/>
          <w:szCs w:val="18"/>
        </w:rPr>
        <w:t xml:space="preserve"> annual emissions</w:t>
      </w:r>
      <w:r w:rsidRPr="00BD30A5">
        <w:rPr>
          <w:rFonts w:ascii="Verdana" w:hAnsi="Verdana" w:cs="Arial"/>
          <w:sz w:val="18"/>
          <w:szCs w:val="18"/>
        </w:rPr>
        <w:t xml:space="preserve"> are reported in metric tons</w:t>
      </w:r>
      <w:r w:rsidR="003C3F93" w:rsidRPr="00BD30A5">
        <w:rPr>
          <w:rFonts w:ascii="Verdana" w:hAnsi="Verdana" w:cs="Arial"/>
          <w:sz w:val="18"/>
          <w:szCs w:val="18"/>
        </w:rPr>
        <w:t>.</w:t>
      </w:r>
    </w:p>
    <w:p w:rsidR="00151D38" w:rsidRDefault="00151D38" w:rsidP="00EC77D2">
      <w:pPr>
        <w:pStyle w:val="paragraghtext"/>
        <w:spacing w:after="0"/>
        <w:rPr>
          <w:rFonts w:eastAsiaTheme="majorEastAsia" w:cstheme="majorBidi"/>
          <w:szCs w:val="22"/>
        </w:rPr>
      </w:pPr>
    </w:p>
    <w:p w:rsidR="00EC77D2" w:rsidRDefault="00B406DD" w:rsidP="00EC77D2">
      <w:pPr>
        <w:pStyle w:val="paragraghtext"/>
        <w:spacing w:after="0"/>
        <w:rPr>
          <w:rFonts w:cs="Arial"/>
          <w:szCs w:val="22"/>
        </w:rPr>
      </w:pPr>
      <w:r w:rsidRPr="00B406DD">
        <w:rPr>
          <w:rFonts w:cs="Arial"/>
          <w:b/>
          <w:szCs w:val="22"/>
        </w:rPr>
        <w:t>Table 1</w:t>
      </w:r>
      <w:r w:rsidR="003A7283">
        <w:rPr>
          <w:rFonts w:cs="Arial"/>
          <w:b/>
          <w:szCs w:val="22"/>
        </w:rPr>
        <w:t>4</w:t>
      </w:r>
      <w:r w:rsidRPr="00B406DD">
        <w:rPr>
          <w:rFonts w:cs="Arial"/>
          <w:szCs w:val="22"/>
        </w:rPr>
        <w:t xml:space="preserve"> shows the percent change between the 2014 and 2016 emission inventories</w:t>
      </w:r>
      <w:r w:rsidR="003F3689" w:rsidRPr="003F3689">
        <w:rPr>
          <w:rFonts w:cs="Arial"/>
          <w:szCs w:val="22"/>
        </w:rPr>
        <w:t>, f</w:t>
      </w:r>
      <w:r w:rsidR="003F3689" w:rsidRPr="003F3689">
        <w:rPr>
          <w:rFonts w:cs="Arial"/>
          <w:szCs w:val="22"/>
        </w:rPr>
        <w:t>or comparison of the results from the EDMS and AEDT models</w:t>
      </w:r>
      <w:r w:rsidRPr="003F3689">
        <w:rPr>
          <w:rFonts w:cs="Arial"/>
          <w:szCs w:val="22"/>
        </w:rPr>
        <w:t>.</w:t>
      </w:r>
    </w:p>
    <w:p w:rsidR="00B406DD" w:rsidRPr="00BD30A5" w:rsidRDefault="00B406DD" w:rsidP="00EC77D2">
      <w:pPr>
        <w:pStyle w:val="paragraghtext"/>
        <w:spacing w:after="0"/>
        <w:rPr>
          <w:rFonts w:cs="Arial"/>
          <w:szCs w:val="22"/>
        </w:rPr>
      </w:pPr>
    </w:p>
    <w:p w:rsidR="00EC77D2" w:rsidRDefault="00EC77D2" w:rsidP="00A534FF">
      <w:pPr>
        <w:pStyle w:val="Table"/>
        <w:keepNext/>
        <w:keepLines/>
        <w:pBdr>
          <w:top w:val="single" w:sz="4" w:space="1" w:color="auto"/>
        </w:pBdr>
        <w:rPr>
          <w:sz w:val="20"/>
        </w:rPr>
      </w:pPr>
      <w:bookmarkStart w:id="32" w:name="_Toc492899768"/>
      <w:r>
        <w:t>Table 1</w:t>
      </w:r>
      <w:r w:rsidR="003A7283">
        <w:t>4</w:t>
      </w:r>
      <w:r>
        <w:tab/>
      </w:r>
      <w:r>
        <w:br/>
        <w:t xml:space="preserve">PERCENT CHANGE </w:t>
      </w:r>
      <w:r w:rsidR="000927C2">
        <w:t>BETWEEN</w:t>
      </w:r>
      <w:r>
        <w:t xml:space="preserve"> 2014 </w:t>
      </w:r>
      <w:r w:rsidR="000927C2">
        <w:t>AND</w:t>
      </w:r>
      <w:r>
        <w:t xml:space="preserve"> 2016 ANNUAL EMISSIONS</w:t>
      </w:r>
      <w:bookmarkEnd w:id="32"/>
      <w:r w:rsidRPr="001519EF">
        <w:rPr>
          <w:sz w:val="20"/>
        </w:rPr>
        <w:t xml:space="preserve"> </w:t>
      </w:r>
    </w:p>
    <w:p w:rsidR="00EC77D2" w:rsidRPr="00D826E6" w:rsidRDefault="00EC77D2" w:rsidP="00BD30A5">
      <w:pPr>
        <w:keepNext/>
        <w:keepLines/>
        <w:rPr>
          <w:b/>
        </w:rPr>
      </w:pPr>
    </w:p>
    <w:tbl>
      <w:tblPr>
        <w:tblW w:w="4944"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136"/>
        <w:gridCol w:w="1098"/>
        <w:gridCol w:w="941"/>
        <w:gridCol w:w="1098"/>
        <w:gridCol w:w="864"/>
        <w:gridCol w:w="1013"/>
        <w:gridCol w:w="1076"/>
      </w:tblGrid>
      <w:tr w:rsidR="00EC77D2" w:rsidRPr="00D826E6" w:rsidTr="0061382E">
        <w:trPr>
          <w:trHeight w:val="20"/>
        </w:trPr>
        <w:tc>
          <w:tcPr>
            <w:tcW w:w="1700" w:type="pct"/>
            <w:vMerge w:val="restart"/>
            <w:shd w:val="clear" w:color="auto" w:fill="D9D9D9" w:themeFill="background1" w:themeFillShade="D9"/>
            <w:vAlign w:val="center"/>
            <w:hideMark/>
          </w:tcPr>
          <w:p w:rsidR="00EC77D2" w:rsidRPr="00D826E6" w:rsidRDefault="00EC77D2" w:rsidP="00A534FF">
            <w:pPr>
              <w:keepNext/>
              <w:keepLines/>
              <w:spacing w:before="20" w:after="20"/>
              <w:rPr>
                <w:rFonts w:cs="Calibri"/>
                <w:b/>
                <w:bCs/>
                <w:color w:val="000000"/>
                <w:sz w:val="20"/>
                <w:szCs w:val="20"/>
              </w:rPr>
            </w:pPr>
            <w:r w:rsidRPr="00D826E6">
              <w:rPr>
                <w:rFonts w:cs="Calibri"/>
                <w:b/>
                <w:bCs/>
                <w:color w:val="000000"/>
                <w:sz w:val="20"/>
                <w:szCs w:val="20"/>
              </w:rPr>
              <w:t>EMISSION SOURCE</w:t>
            </w:r>
          </w:p>
        </w:tc>
        <w:tc>
          <w:tcPr>
            <w:tcW w:w="3300" w:type="pct"/>
            <w:gridSpan w:val="6"/>
            <w:shd w:val="clear" w:color="auto" w:fill="D9D9D9" w:themeFill="background1" w:themeFillShade="D9"/>
            <w:vAlign w:val="center"/>
            <w:hideMark/>
          </w:tcPr>
          <w:p w:rsidR="00EC77D2" w:rsidRPr="00D826E6" w:rsidRDefault="00FC6F41" w:rsidP="00A534FF">
            <w:pPr>
              <w:keepNext/>
              <w:keepLines/>
              <w:spacing w:before="20" w:after="20"/>
              <w:jc w:val="center"/>
              <w:rPr>
                <w:rFonts w:cs="Calibri"/>
                <w:b/>
                <w:bCs/>
                <w:color w:val="000000"/>
                <w:sz w:val="20"/>
                <w:szCs w:val="20"/>
              </w:rPr>
            </w:pPr>
            <w:r>
              <w:rPr>
                <w:rFonts w:cs="Calibri"/>
                <w:b/>
                <w:bCs/>
                <w:color w:val="000000"/>
                <w:sz w:val="20"/>
                <w:szCs w:val="20"/>
              </w:rPr>
              <w:t>PERCENT CHANGE</w:t>
            </w:r>
          </w:p>
        </w:tc>
      </w:tr>
      <w:tr w:rsidR="00EC77D2" w:rsidRPr="00D826E6" w:rsidTr="00EC77D2">
        <w:trPr>
          <w:trHeight w:val="283"/>
        </w:trPr>
        <w:tc>
          <w:tcPr>
            <w:tcW w:w="1700" w:type="pct"/>
            <w:vMerge/>
            <w:shd w:val="clear" w:color="auto" w:fill="D9D9D9" w:themeFill="background1" w:themeFillShade="D9"/>
            <w:vAlign w:val="center"/>
            <w:hideMark/>
          </w:tcPr>
          <w:p w:rsidR="00EC77D2" w:rsidRPr="00D826E6" w:rsidRDefault="00EC77D2" w:rsidP="00A534FF">
            <w:pPr>
              <w:keepNext/>
              <w:keepLines/>
              <w:spacing w:before="20" w:after="20"/>
              <w:rPr>
                <w:rFonts w:cs="Calibri"/>
                <w:b/>
                <w:bCs/>
                <w:color w:val="000000"/>
                <w:sz w:val="20"/>
                <w:szCs w:val="20"/>
              </w:rPr>
            </w:pPr>
          </w:p>
        </w:tc>
        <w:tc>
          <w:tcPr>
            <w:tcW w:w="595" w:type="pct"/>
            <w:vMerge w:val="restart"/>
            <w:shd w:val="clear" w:color="auto" w:fill="D9D9D9" w:themeFill="background1" w:themeFillShade="D9"/>
            <w:vAlign w:val="center"/>
            <w:hideMark/>
          </w:tcPr>
          <w:p w:rsidR="00EC77D2" w:rsidRPr="00D826E6" w:rsidRDefault="00EC77D2" w:rsidP="00A534FF">
            <w:pPr>
              <w:keepNext/>
              <w:keepLines/>
              <w:spacing w:before="20" w:after="20"/>
              <w:jc w:val="center"/>
              <w:rPr>
                <w:rFonts w:cs="Calibri"/>
                <w:b/>
                <w:bCs/>
                <w:color w:val="000000"/>
                <w:sz w:val="20"/>
                <w:szCs w:val="20"/>
              </w:rPr>
            </w:pPr>
            <w:r w:rsidRPr="00D826E6">
              <w:rPr>
                <w:rFonts w:cs="Calibri"/>
                <w:b/>
                <w:bCs/>
                <w:color w:val="000000"/>
                <w:sz w:val="20"/>
                <w:szCs w:val="20"/>
              </w:rPr>
              <w:t>NO</w:t>
            </w:r>
            <w:r w:rsidRPr="00D826E6">
              <w:rPr>
                <w:rFonts w:cs="Calibri"/>
                <w:b/>
                <w:bCs/>
                <w:color w:val="000000"/>
                <w:sz w:val="20"/>
                <w:szCs w:val="20"/>
                <w:vertAlign w:val="subscript"/>
              </w:rPr>
              <w:t>X</w:t>
            </w:r>
          </w:p>
        </w:tc>
        <w:tc>
          <w:tcPr>
            <w:tcW w:w="510" w:type="pct"/>
            <w:vMerge w:val="restart"/>
            <w:shd w:val="clear" w:color="auto" w:fill="D9D9D9" w:themeFill="background1" w:themeFillShade="D9"/>
            <w:noWrap/>
            <w:vAlign w:val="center"/>
            <w:hideMark/>
          </w:tcPr>
          <w:p w:rsidR="00EC77D2" w:rsidRPr="00D826E6" w:rsidRDefault="00EC77D2" w:rsidP="00A534FF">
            <w:pPr>
              <w:keepNext/>
              <w:keepLines/>
              <w:spacing w:before="20" w:after="20"/>
              <w:jc w:val="center"/>
              <w:rPr>
                <w:rFonts w:cs="Calibri"/>
                <w:b/>
                <w:bCs/>
                <w:color w:val="000000"/>
                <w:sz w:val="20"/>
                <w:szCs w:val="20"/>
              </w:rPr>
            </w:pPr>
            <w:r w:rsidRPr="00D826E6">
              <w:rPr>
                <w:rFonts w:cs="Calibri"/>
                <w:b/>
                <w:bCs/>
                <w:color w:val="000000"/>
                <w:sz w:val="20"/>
                <w:szCs w:val="20"/>
              </w:rPr>
              <w:t>VOC</w:t>
            </w:r>
          </w:p>
        </w:tc>
        <w:tc>
          <w:tcPr>
            <w:tcW w:w="595" w:type="pct"/>
            <w:vMerge w:val="restart"/>
            <w:shd w:val="clear" w:color="auto" w:fill="D9D9D9" w:themeFill="background1" w:themeFillShade="D9"/>
            <w:vAlign w:val="center"/>
            <w:hideMark/>
          </w:tcPr>
          <w:p w:rsidR="00EC77D2" w:rsidRPr="00D826E6" w:rsidRDefault="00EC77D2" w:rsidP="00A534FF">
            <w:pPr>
              <w:keepNext/>
              <w:keepLines/>
              <w:spacing w:before="20" w:after="20"/>
              <w:jc w:val="center"/>
              <w:rPr>
                <w:rFonts w:cs="Calibri"/>
                <w:b/>
                <w:bCs/>
                <w:color w:val="000000"/>
                <w:sz w:val="20"/>
                <w:szCs w:val="20"/>
              </w:rPr>
            </w:pPr>
            <w:r w:rsidRPr="00D826E6">
              <w:rPr>
                <w:rFonts w:cs="Calibri"/>
                <w:b/>
                <w:bCs/>
                <w:color w:val="000000"/>
                <w:sz w:val="20"/>
                <w:szCs w:val="20"/>
              </w:rPr>
              <w:t>CO</w:t>
            </w:r>
          </w:p>
        </w:tc>
        <w:tc>
          <w:tcPr>
            <w:tcW w:w="468" w:type="pct"/>
            <w:vMerge w:val="restart"/>
            <w:shd w:val="clear" w:color="auto" w:fill="D9D9D9" w:themeFill="background1" w:themeFillShade="D9"/>
            <w:vAlign w:val="center"/>
            <w:hideMark/>
          </w:tcPr>
          <w:p w:rsidR="00EC77D2" w:rsidRPr="00D826E6" w:rsidRDefault="00EC77D2" w:rsidP="00A534FF">
            <w:pPr>
              <w:keepNext/>
              <w:keepLines/>
              <w:spacing w:before="20" w:after="20"/>
              <w:jc w:val="center"/>
              <w:rPr>
                <w:rFonts w:cs="Calibri"/>
                <w:b/>
                <w:bCs/>
                <w:color w:val="000000"/>
                <w:sz w:val="20"/>
                <w:szCs w:val="20"/>
              </w:rPr>
            </w:pPr>
            <w:r w:rsidRPr="00D826E6">
              <w:rPr>
                <w:rFonts w:cs="Calibri"/>
                <w:b/>
                <w:bCs/>
                <w:color w:val="000000"/>
                <w:sz w:val="20"/>
                <w:szCs w:val="20"/>
              </w:rPr>
              <w:t>SO</w:t>
            </w:r>
            <w:r w:rsidRPr="00D826E6">
              <w:rPr>
                <w:rFonts w:cs="Calibri"/>
                <w:b/>
                <w:bCs/>
                <w:color w:val="000000"/>
                <w:sz w:val="20"/>
                <w:szCs w:val="20"/>
                <w:vertAlign w:val="subscript"/>
              </w:rPr>
              <w:t>X</w:t>
            </w:r>
          </w:p>
        </w:tc>
        <w:tc>
          <w:tcPr>
            <w:tcW w:w="549" w:type="pct"/>
            <w:vMerge w:val="restart"/>
            <w:shd w:val="clear" w:color="auto" w:fill="D9D9D9" w:themeFill="background1" w:themeFillShade="D9"/>
            <w:vAlign w:val="center"/>
            <w:hideMark/>
          </w:tcPr>
          <w:p w:rsidR="00EC77D2" w:rsidRPr="00D826E6" w:rsidRDefault="00EC77D2" w:rsidP="00A534FF">
            <w:pPr>
              <w:keepNext/>
              <w:keepLines/>
              <w:spacing w:before="20" w:after="20"/>
              <w:jc w:val="center"/>
              <w:rPr>
                <w:rFonts w:cs="Calibri"/>
                <w:b/>
                <w:bCs/>
                <w:color w:val="000000"/>
                <w:sz w:val="20"/>
                <w:szCs w:val="20"/>
              </w:rPr>
            </w:pPr>
            <w:r w:rsidRPr="00D826E6">
              <w:rPr>
                <w:rFonts w:cs="Calibri"/>
                <w:b/>
                <w:bCs/>
                <w:color w:val="000000"/>
                <w:sz w:val="20"/>
                <w:szCs w:val="20"/>
              </w:rPr>
              <w:t>PM</w:t>
            </w:r>
            <w:r w:rsidRPr="00D826E6">
              <w:rPr>
                <w:rFonts w:cs="Calibri"/>
                <w:b/>
                <w:bCs/>
                <w:color w:val="000000"/>
                <w:sz w:val="20"/>
                <w:szCs w:val="20"/>
                <w:vertAlign w:val="subscript"/>
              </w:rPr>
              <w:t>10</w:t>
            </w:r>
          </w:p>
        </w:tc>
        <w:tc>
          <w:tcPr>
            <w:tcW w:w="583" w:type="pct"/>
            <w:vMerge w:val="restart"/>
            <w:shd w:val="clear" w:color="auto" w:fill="D9D9D9" w:themeFill="background1" w:themeFillShade="D9"/>
            <w:vAlign w:val="center"/>
            <w:hideMark/>
          </w:tcPr>
          <w:p w:rsidR="00EC77D2" w:rsidRPr="00D826E6" w:rsidRDefault="00EC77D2" w:rsidP="00A534FF">
            <w:pPr>
              <w:keepNext/>
              <w:keepLines/>
              <w:spacing w:before="20" w:after="20"/>
              <w:jc w:val="center"/>
              <w:rPr>
                <w:rFonts w:cs="Calibri"/>
                <w:b/>
                <w:bCs/>
                <w:color w:val="000000"/>
                <w:sz w:val="20"/>
                <w:szCs w:val="20"/>
              </w:rPr>
            </w:pPr>
            <w:r w:rsidRPr="00D826E6">
              <w:rPr>
                <w:rFonts w:cs="Calibri"/>
                <w:b/>
                <w:bCs/>
                <w:color w:val="000000"/>
                <w:sz w:val="20"/>
                <w:szCs w:val="20"/>
              </w:rPr>
              <w:t>PM</w:t>
            </w:r>
            <w:r w:rsidRPr="00D826E6">
              <w:rPr>
                <w:rFonts w:cs="Calibri"/>
                <w:b/>
                <w:bCs/>
                <w:color w:val="000000"/>
                <w:sz w:val="20"/>
                <w:szCs w:val="20"/>
                <w:vertAlign w:val="subscript"/>
              </w:rPr>
              <w:t>2.5</w:t>
            </w:r>
          </w:p>
        </w:tc>
      </w:tr>
      <w:tr w:rsidR="00EC77D2" w:rsidRPr="00D826E6" w:rsidTr="00151D38">
        <w:trPr>
          <w:trHeight w:val="267"/>
        </w:trPr>
        <w:tc>
          <w:tcPr>
            <w:tcW w:w="1700" w:type="pct"/>
            <w:vMerge/>
            <w:shd w:val="clear" w:color="auto" w:fill="D9D9D9" w:themeFill="background1" w:themeFillShade="D9"/>
            <w:vAlign w:val="center"/>
            <w:hideMark/>
          </w:tcPr>
          <w:p w:rsidR="00EC77D2" w:rsidRPr="00D826E6" w:rsidRDefault="00EC77D2" w:rsidP="00A534FF">
            <w:pPr>
              <w:keepNext/>
              <w:keepLines/>
              <w:rPr>
                <w:rFonts w:cs="Calibri"/>
                <w:b/>
                <w:bCs/>
                <w:color w:val="000000"/>
                <w:sz w:val="20"/>
                <w:szCs w:val="20"/>
              </w:rPr>
            </w:pPr>
          </w:p>
        </w:tc>
        <w:tc>
          <w:tcPr>
            <w:tcW w:w="595" w:type="pct"/>
            <w:vMerge/>
            <w:shd w:val="clear" w:color="auto" w:fill="D9D9D9" w:themeFill="background1" w:themeFillShade="D9"/>
            <w:vAlign w:val="center"/>
            <w:hideMark/>
          </w:tcPr>
          <w:p w:rsidR="00EC77D2" w:rsidRPr="00D826E6" w:rsidRDefault="00EC77D2" w:rsidP="00A534FF">
            <w:pPr>
              <w:keepNext/>
              <w:keepLines/>
              <w:rPr>
                <w:rFonts w:cs="Calibri"/>
                <w:b/>
                <w:bCs/>
                <w:color w:val="000000"/>
                <w:sz w:val="20"/>
                <w:szCs w:val="20"/>
              </w:rPr>
            </w:pPr>
          </w:p>
        </w:tc>
        <w:tc>
          <w:tcPr>
            <w:tcW w:w="510" w:type="pct"/>
            <w:vMerge/>
            <w:shd w:val="clear" w:color="auto" w:fill="D9D9D9" w:themeFill="background1" w:themeFillShade="D9"/>
            <w:vAlign w:val="center"/>
            <w:hideMark/>
          </w:tcPr>
          <w:p w:rsidR="00EC77D2" w:rsidRPr="00D826E6" w:rsidRDefault="00EC77D2" w:rsidP="00A534FF">
            <w:pPr>
              <w:keepNext/>
              <w:keepLines/>
              <w:rPr>
                <w:rFonts w:cs="Calibri"/>
                <w:b/>
                <w:bCs/>
                <w:color w:val="000000"/>
                <w:sz w:val="20"/>
                <w:szCs w:val="20"/>
              </w:rPr>
            </w:pPr>
          </w:p>
        </w:tc>
        <w:tc>
          <w:tcPr>
            <w:tcW w:w="595" w:type="pct"/>
            <w:vMerge/>
            <w:shd w:val="clear" w:color="auto" w:fill="D9D9D9" w:themeFill="background1" w:themeFillShade="D9"/>
            <w:vAlign w:val="center"/>
            <w:hideMark/>
          </w:tcPr>
          <w:p w:rsidR="00EC77D2" w:rsidRPr="00D826E6" w:rsidRDefault="00EC77D2" w:rsidP="00A534FF">
            <w:pPr>
              <w:keepNext/>
              <w:keepLines/>
              <w:rPr>
                <w:rFonts w:cs="Calibri"/>
                <w:b/>
                <w:bCs/>
                <w:color w:val="000000"/>
                <w:sz w:val="20"/>
                <w:szCs w:val="20"/>
              </w:rPr>
            </w:pPr>
          </w:p>
        </w:tc>
        <w:tc>
          <w:tcPr>
            <w:tcW w:w="468" w:type="pct"/>
            <w:vMerge/>
            <w:shd w:val="clear" w:color="auto" w:fill="D9D9D9" w:themeFill="background1" w:themeFillShade="D9"/>
            <w:vAlign w:val="center"/>
            <w:hideMark/>
          </w:tcPr>
          <w:p w:rsidR="00EC77D2" w:rsidRPr="00D826E6" w:rsidRDefault="00EC77D2" w:rsidP="00A534FF">
            <w:pPr>
              <w:keepNext/>
              <w:keepLines/>
              <w:rPr>
                <w:rFonts w:cs="Calibri"/>
                <w:b/>
                <w:bCs/>
                <w:color w:val="000000"/>
                <w:sz w:val="20"/>
                <w:szCs w:val="20"/>
              </w:rPr>
            </w:pPr>
          </w:p>
        </w:tc>
        <w:tc>
          <w:tcPr>
            <w:tcW w:w="549" w:type="pct"/>
            <w:vMerge/>
            <w:shd w:val="clear" w:color="auto" w:fill="D9D9D9" w:themeFill="background1" w:themeFillShade="D9"/>
            <w:vAlign w:val="center"/>
            <w:hideMark/>
          </w:tcPr>
          <w:p w:rsidR="00EC77D2" w:rsidRPr="00D826E6" w:rsidRDefault="00EC77D2" w:rsidP="00A534FF">
            <w:pPr>
              <w:keepNext/>
              <w:keepLines/>
              <w:rPr>
                <w:rFonts w:cs="Calibri"/>
                <w:b/>
                <w:bCs/>
                <w:color w:val="000000"/>
                <w:sz w:val="20"/>
                <w:szCs w:val="20"/>
              </w:rPr>
            </w:pPr>
          </w:p>
        </w:tc>
        <w:tc>
          <w:tcPr>
            <w:tcW w:w="583" w:type="pct"/>
            <w:vMerge/>
            <w:shd w:val="clear" w:color="auto" w:fill="D9D9D9" w:themeFill="background1" w:themeFillShade="D9"/>
            <w:vAlign w:val="center"/>
            <w:hideMark/>
          </w:tcPr>
          <w:p w:rsidR="00EC77D2" w:rsidRPr="00D826E6" w:rsidRDefault="00EC77D2" w:rsidP="00A534FF">
            <w:pPr>
              <w:keepNext/>
              <w:keepLines/>
              <w:rPr>
                <w:rFonts w:cs="Calibri"/>
                <w:b/>
                <w:bCs/>
                <w:color w:val="000000"/>
                <w:sz w:val="20"/>
                <w:szCs w:val="20"/>
              </w:rPr>
            </w:pPr>
          </w:p>
        </w:tc>
      </w:tr>
      <w:tr w:rsidR="00EC77D2" w:rsidRPr="00D826E6" w:rsidTr="00151D38">
        <w:trPr>
          <w:trHeight w:val="20"/>
        </w:trPr>
        <w:tc>
          <w:tcPr>
            <w:tcW w:w="1700" w:type="pct"/>
            <w:shd w:val="clear" w:color="auto" w:fill="auto"/>
            <w:vAlign w:val="center"/>
            <w:hideMark/>
          </w:tcPr>
          <w:p w:rsidR="00EC77D2" w:rsidRPr="00D826E6" w:rsidRDefault="00EC77D2" w:rsidP="00A534FF">
            <w:pPr>
              <w:keepNext/>
              <w:keepLines/>
              <w:rPr>
                <w:rFonts w:cs="Calibri"/>
                <w:color w:val="000000"/>
                <w:sz w:val="20"/>
                <w:szCs w:val="20"/>
              </w:rPr>
            </w:pPr>
            <w:r w:rsidRPr="00D826E6">
              <w:rPr>
                <w:rFonts w:cs="Calibri"/>
                <w:color w:val="000000"/>
                <w:sz w:val="20"/>
                <w:szCs w:val="20"/>
              </w:rPr>
              <w:t>Aircraft Engines</w:t>
            </w:r>
          </w:p>
        </w:tc>
        <w:tc>
          <w:tcPr>
            <w:tcW w:w="595" w:type="pct"/>
            <w:shd w:val="clear" w:color="auto" w:fill="auto"/>
            <w:hideMark/>
          </w:tcPr>
          <w:p w:rsidR="00EC77D2" w:rsidRPr="00EC77D2" w:rsidRDefault="00EC77D2" w:rsidP="00A534FF">
            <w:pPr>
              <w:keepNext/>
              <w:keepLines/>
              <w:jc w:val="center"/>
              <w:rPr>
                <w:sz w:val="20"/>
              </w:rPr>
            </w:pPr>
            <w:r w:rsidRPr="00EC77D2">
              <w:rPr>
                <w:sz w:val="20"/>
              </w:rPr>
              <w:t>9%</w:t>
            </w:r>
          </w:p>
        </w:tc>
        <w:tc>
          <w:tcPr>
            <w:tcW w:w="510" w:type="pct"/>
            <w:shd w:val="clear" w:color="auto" w:fill="auto"/>
            <w:hideMark/>
          </w:tcPr>
          <w:p w:rsidR="00EC77D2" w:rsidRPr="00EC77D2" w:rsidRDefault="00EC77D2" w:rsidP="00A534FF">
            <w:pPr>
              <w:keepNext/>
              <w:keepLines/>
              <w:jc w:val="center"/>
              <w:rPr>
                <w:sz w:val="20"/>
              </w:rPr>
            </w:pPr>
            <w:r w:rsidRPr="00EC77D2">
              <w:rPr>
                <w:sz w:val="20"/>
              </w:rPr>
              <w:t>8%</w:t>
            </w:r>
          </w:p>
        </w:tc>
        <w:tc>
          <w:tcPr>
            <w:tcW w:w="595" w:type="pct"/>
            <w:shd w:val="clear" w:color="auto" w:fill="auto"/>
            <w:hideMark/>
          </w:tcPr>
          <w:p w:rsidR="00EC77D2" w:rsidRPr="00EC77D2" w:rsidRDefault="00EC77D2" w:rsidP="00A534FF">
            <w:pPr>
              <w:keepNext/>
              <w:keepLines/>
              <w:jc w:val="center"/>
              <w:rPr>
                <w:sz w:val="20"/>
              </w:rPr>
            </w:pPr>
            <w:r w:rsidRPr="00EC77D2">
              <w:rPr>
                <w:sz w:val="20"/>
              </w:rPr>
              <w:t>9%</w:t>
            </w:r>
          </w:p>
        </w:tc>
        <w:tc>
          <w:tcPr>
            <w:tcW w:w="468" w:type="pct"/>
            <w:shd w:val="clear" w:color="auto" w:fill="auto"/>
            <w:hideMark/>
          </w:tcPr>
          <w:p w:rsidR="00EC77D2" w:rsidRPr="00EC77D2" w:rsidRDefault="00EC77D2" w:rsidP="00A534FF">
            <w:pPr>
              <w:keepNext/>
              <w:keepLines/>
              <w:jc w:val="center"/>
              <w:rPr>
                <w:sz w:val="20"/>
              </w:rPr>
            </w:pPr>
            <w:r w:rsidRPr="00EC77D2">
              <w:rPr>
                <w:sz w:val="20"/>
              </w:rPr>
              <w:t>3%</w:t>
            </w:r>
          </w:p>
        </w:tc>
        <w:tc>
          <w:tcPr>
            <w:tcW w:w="549" w:type="pct"/>
            <w:shd w:val="clear" w:color="auto" w:fill="auto"/>
            <w:hideMark/>
          </w:tcPr>
          <w:p w:rsidR="00EC77D2" w:rsidRPr="00EC77D2" w:rsidRDefault="00EC77D2" w:rsidP="00A534FF">
            <w:pPr>
              <w:keepNext/>
              <w:keepLines/>
              <w:jc w:val="center"/>
              <w:rPr>
                <w:sz w:val="20"/>
              </w:rPr>
            </w:pPr>
            <w:r w:rsidRPr="00EC77D2">
              <w:rPr>
                <w:sz w:val="20"/>
              </w:rPr>
              <w:t>67%</w:t>
            </w:r>
          </w:p>
        </w:tc>
        <w:tc>
          <w:tcPr>
            <w:tcW w:w="583" w:type="pct"/>
            <w:shd w:val="clear" w:color="auto" w:fill="auto"/>
            <w:hideMark/>
          </w:tcPr>
          <w:p w:rsidR="00EC77D2" w:rsidRPr="00EC77D2" w:rsidRDefault="00EC77D2" w:rsidP="00A534FF">
            <w:pPr>
              <w:keepNext/>
              <w:keepLines/>
              <w:jc w:val="center"/>
              <w:rPr>
                <w:sz w:val="20"/>
              </w:rPr>
            </w:pPr>
            <w:r w:rsidRPr="00EC77D2">
              <w:rPr>
                <w:sz w:val="20"/>
              </w:rPr>
              <w:t>67%</w:t>
            </w:r>
          </w:p>
        </w:tc>
      </w:tr>
      <w:tr w:rsidR="00EC77D2" w:rsidRPr="00D826E6" w:rsidTr="00EC77D2">
        <w:trPr>
          <w:trHeight w:val="20"/>
        </w:trPr>
        <w:tc>
          <w:tcPr>
            <w:tcW w:w="1700" w:type="pct"/>
            <w:shd w:val="clear" w:color="auto" w:fill="auto"/>
            <w:vAlign w:val="center"/>
            <w:hideMark/>
          </w:tcPr>
          <w:p w:rsidR="00EC77D2" w:rsidRPr="00D826E6" w:rsidRDefault="00EC77D2" w:rsidP="00EC77D2">
            <w:pPr>
              <w:rPr>
                <w:rFonts w:cs="Calibri"/>
                <w:color w:val="000000"/>
                <w:sz w:val="20"/>
                <w:szCs w:val="20"/>
              </w:rPr>
            </w:pPr>
            <w:r w:rsidRPr="00D826E6">
              <w:rPr>
                <w:rFonts w:cs="Calibri"/>
                <w:color w:val="000000"/>
                <w:sz w:val="20"/>
                <w:szCs w:val="20"/>
              </w:rPr>
              <w:t>APUs</w:t>
            </w:r>
          </w:p>
        </w:tc>
        <w:tc>
          <w:tcPr>
            <w:tcW w:w="595" w:type="pct"/>
            <w:shd w:val="clear" w:color="auto" w:fill="auto"/>
            <w:hideMark/>
          </w:tcPr>
          <w:p w:rsidR="00EC77D2" w:rsidRPr="00EC77D2" w:rsidRDefault="00EC77D2" w:rsidP="00EC77D2">
            <w:pPr>
              <w:jc w:val="center"/>
              <w:rPr>
                <w:sz w:val="20"/>
              </w:rPr>
            </w:pPr>
            <w:r w:rsidRPr="00EC77D2">
              <w:rPr>
                <w:sz w:val="20"/>
              </w:rPr>
              <w:t>-45%</w:t>
            </w:r>
          </w:p>
        </w:tc>
        <w:tc>
          <w:tcPr>
            <w:tcW w:w="510" w:type="pct"/>
            <w:shd w:val="clear" w:color="auto" w:fill="auto"/>
            <w:hideMark/>
          </w:tcPr>
          <w:p w:rsidR="00EC77D2" w:rsidRPr="00EC77D2" w:rsidRDefault="00EC77D2" w:rsidP="00EC77D2">
            <w:pPr>
              <w:jc w:val="center"/>
              <w:rPr>
                <w:sz w:val="20"/>
              </w:rPr>
            </w:pPr>
            <w:r w:rsidRPr="00EC77D2">
              <w:rPr>
                <w:sz w:val="20"/>
              </w:rPr>
              <w:t>-43%</w:t>
            </w:r>
          </w:p>
        </w:tc>
        <w:tc>
          <w:tcPr>
            <w:tcW w:w="595" w:type="pct"/>
            <w:shd w:val="clear" w:color="auto" w:fill="auto"/>
            <w:hideMark/>
          </w:tcPr>
          <w:p w:rsidR="00EC77D2" w:rsidRPr="00EC77D2" w:rsidRDefault="00EC77D2" w:rsidP="00EC77D2">
            <w:pPr>
              <w:jc w:val="center"/>
              <w:rPr>
                <w:sz w:val="20"/>
              </w:rPr>
            </w:pPr>
            <w:r w:rsidRPr="00EC77D2">
              <w:rPr>
                <w:sz w:val="20"/>
              </w:rPr>
              <w:t>-31%</w:t>
            </w:r>
          </w:p>
        </w:tc>
        <w:tc>
          <w:tcPr>
            <w:tcW w:w="468" w:type="pct"/>
            <w:shd w:val="clear" w:color="auto" w:fill="auto"/>
            <w:hideMark/>
          </w:tcPr>
          <w:p w:rsidR="00EC77D2" w:rsidRPr="00EC77D2" w:rsidRDefault="00EC77D2" w:rsidP="00EC77D2">
            <w:pPr>
              <w:jc w:val="center"/>
              <w:rPr>
                <w:sz w:val="20"/>
              </w:rPr>
            </w:pPr>
            <w:r w:rsidRPr="00EC77D2">
              <w:rPr>
                <w:sz w:val="20"/>
              </w:rPr>
              <w:t>-39%</w:t>
            </w:r>
          </w:p>
        </w:tc>
        <w:tc>
          <w:tcPr>
            <w:tcW w:w="549" w:type="pct"/>
            <w:shd w:val="clear" w:color="auto" w:fill="auto"/>
            <w:hideMark/>
          </w:tcPr>
          <w:p w:rsidR="00EC77D2" w:rsidRPr="00EC77D2" w:rsidRDefault="00EC77D2" w:rsidP="00EC77D2">
            <w:pPr>
              <w:jc w:val="center"/>
              <w:rPr>
                <w:sz w:val="20"/>
              </w:rPr>
            </w:pPr>
            <w:r w:rsidRPr="00EC77D2">
              <w:rPr>
                <w:sz w:val="20"/>
              </w:rPr>
              <w:t>-77%</w:t>
            </w:r>
          </w:p>
        </w:tc>
        <w:tc>
          <w:tcPr>
            <w:tcW w:w="583" w:type="pct"/>
            <w:shd w:val="clear" w:color="auto" w:fill="auto"/>
            <w:hideMark/>
          </w:tcPr>
          <w:p w:rsidR="00EC77D2" w:rsidRPr="00EC77D2" w:rsidRDefault="00EC77D2" w:rsidP="00EC77D2">
            <w:pPr>
              <w:jc w:val="center"/>
              <w:rPr>
                <w:sz w:val="20"/>
              </w:rPr>
            </w:pPr>
            <w:r w:rsidRPr="00EC77D2">
              <w:rPr>
                <w:sz w:val="20"/>
              </w:rPr>
              <w:t>-77%</w:t>
            </w:r>
          </w:p>
        </w:tc>
      </w:tr>
      <w:tr w:rsidR="00EC77D2" w:rsidRPr="00D826E6" w:rsidTr="00EC77D2">
        <w:trPr>
          <w:trHeight w:val="20"/>
        </w:trPr>
        <w:tc>
          <w:tcPr>
            <w:tcW w:w="1700" w:type="pct"/>
            <w:shd w:val="clear" w:color="auto" w:fill="auto"/>
            <w:noWrap/>
            <w:vAlign w:val="bottom"/>
            <w:hideMark/>
          </w:tcPr>
          <w:p w:rsidR="00EC77D2" w:rsidRPr="00D826E6" w:rsidRDefault="00EC77D2" w:rsidP="00EC77D2">
            <w:pPr>
              <w:rPr>
                <w:rFonts w:cs="Calibri"/>
                <w:color w:val="000000"/>
                <w:sz w:val="20"/>
                <w:szCs w:val="20"/>
              </w:rPr>
            </w:pPr>
            <w:r w:rsidRPr="00D826E6">
              <w:rPr>
                <w:rFonts w:cs="Calibri"/>
                <w:color w:val="000000"/>
                <w:sz w:val="20"/>
                <w:szCs w:val="20"/>
              </w:rPr>
              <w:t>GSE</w:t>
            </w:r>
          </w:p>
        </w:tc>
        <w:tc>
          <w:tcPr>
            <w:tcW w:w="595" w:type="pct"/>
            <w:shd w:val="clear" w:color="auto" w:fill="auto"/>
            <w:noWrap/>
            <w:hideMark/>
          </w:tcPr>
          <w:p w:rsidR="00EC77D2" w:rsidRPr="00EC77D2" w:rsidRDefault="00EC77D2" w:rsidP="00EC77D2">
            <w:pPr>
              <w:jc w:val="center"/>
              <w:rPr>
                <w:sz w:val="20"/>
              </w:rPr>
            </w:pPr>
            <w:r w:rsidRPr="00EC77D2">
              <w:rPr>
                <w:sz w:val="20"/>
              </w:rPr>
              <w:t>21%</w:t>
            </w:r>
          </w:p>
        </w:tc>
        <w:tc>
          <w:tcPr>
            <w:tcW w:w="510" w:type="pct"/>
            <w:shd w:val="clear" w:color="auto" w:fill="auto"/>
            <w:noWrap/>
            <w:hideMark/>
          </w:tcPr>
          <w:p w:rsidR="00EC77D2" w:rsidRPr="00EC77D2" w:rsidRDefault="00EC77D2" w:rsidP="00EC77D2">
            <w:pPr>
              <w:jc w:val="center"/>
              <w:rPr>
                <w:sz w:val="20"/>
              </w:rPr>
            </w:pPr>
            <w:r w:rsidRPr="00EC77D2">
              <w:rPr>
                <w:sz w:val="20"/>
              </w:rPr>
              <w:t>21%</w:t>
            </w:r>
          </w:p>
        </w:tc>
        <w:tc>
          <w:tcPr>
            <w:tcW w:w="595" w:type="pct"/>
            <w:shd w:val="clear" w:color="auto" w:fill="auto"/>
            <w:noWrap/>
            <w:hideMark/>
          </w:tcPr>
          <w:p w:rsidR="00EC77D2" w:rsidRPr="00EC77D2" w:rsidRDefault="00EC77D2" w:rsidP="00EC77D2">
            <w:pPr>
              <w:jc w:val="center"/>
              <w:rPr>
                <w:sz w:val="20"/>
              </w:rPr>
            </w:pPr>
            <w:r w:rsidRPr="00EC77D2">
              <w:rPr>
                <w:sz w:val="20"/>
              </w:rPr>
              <w:t>21%</w:t>
            </w:r>
          </w:p>
        </w:tc>
        <w:tc>
          <w:tcPr>
            <w:tcW w:w="468" w:type="pct"/>
            <w:shd w:val="clear" w:color="auto" w:fill="auto"/>
            <w:noWrap/>
            <w:hideMark/>
          </w:tcPr>
          <w:p w:rsidR="00EC77D2" w:rsidRPr="00EC77D2" w:rsidRDefault="00EC77D2" w:rsidP="00EC77D2">
            <w:pPr>
              <w:jc w:val="center"/>
              <w:rPr>
                <w:sz w:val="20"/>
              </w:rPr>
            </w:pPr>
            <w:r w:rsidRPr="00EC77D2">
              <w:rPr>
                <w:sz w:val="20"/>
              </w:rPr>
              <w:t>-10%</w:t>
            </w:r>
          </w:p>
        </w:tc>
        <w:tc>
          <w:tcPr>
            <w:tcW w:w="549" w:type="pct"/>
            <w:shd w:val="clear" w:color="auto" w:fill="auto"/>
            <w:noWrap/>
            <w:hideMark/>
          </w:tcPr>
          <w:p w:rsidR="00EC77D2" w:rsidRPr="00EC77D2" w:rsidRDefault="00EC77D2" w:rsidP="00EC77D2">
            <w:pPr>
              <w:jc w:val="center"/>
              <w:rPr>
                <w:sz w:val="20"/>
              </w:rPr>
            </w:pPr>
            <w:r w:rsidRPr="00EC77D2">
              <w:rPr>
                <w:sz w:val="20"/>
              </w:rPr>
              <w:t>27%</w:t>
            </w:r>
          </w:p>
        </w:tc>
        <w:tc>
          <w:tcPr>
            <w:tcW w:w="583" w:type="pct"/>
            <w:shd w:val="clear" w:color="auto" w:fill="auto"/>
            <w:noWrap/>
            <w:hideMark/>
          </w:tcPr>
          <w:p w:rsidR="00EC77D2" w:rsidRPr="00EC77D2" w:rsidRDefault="00EC77D2" w:rsidP="00EC77D2">
            <w:pPr>
              <w:jc w:val="center"/>
              <w:rPr>
                <w:sz w:val="20"/>
              </w:rPr>
            </w:pPr>
            <w:r w:rsidRPr="00EC77D2">
              <w:rPr>
                <w:sz w:val="20"/>
              </w:rPr>
              <w:t>27%</w:t>
            </w:r>
          </w:p>
        </w:tc>
      </w:tr>
    </w:tbl>
    <w:p w:rsidR="00151D38" w:rsidRDefault="00151D38" w:rsidP="00151D38">
      <w:pPr>
        <w:pStyle w:val="BL---BL"/>
        <w:pBdr>
          <w:bottom w:val="single" w:sz="4" w:space="1" w:color="auto"/>
        </w:pBdr>
        <w:tabs>
          <w:tab w:val="clear" w:pos="720"/>
          <w:tab w:val="left" w:pos="900"/>
        </w:tabs>
        <w:spacing w:before="60" w:after="0" w:line="240" w:lineRule="auto"/>
        <w:ind w:left="907" w:hanging="907"/>
        <w:rPr>
          <w:rFonts w:ascii="Verdana" w:hAnsi="Verdana" w:cs="Arial"/>
          <w:sz w:val="16"/>
          <w:szCs w:val="16"/>
        </w:rPr>
      </w:pPr>
      <w:r>
        <w:rPr>
          <w:rFonts w:ascii="Verdana" w:hAnsi="Verdana" w:cs="Arial"/>
          <w:sz w:val="16"/>
          <w:szCs w:val="16"/>
        </w:rPr>
        <w:t>Source:</w:t>
      </w:r>
      <w:r>
        <w:rPr>
          <w:rFonts w:ascii="Verdana" w:hAnsi="Verdana" w:cs="Arial"/>
          <w:sz w:val="16"/>
          <w:szCs w:val="16"/>
        </w:rPr>
        <w:tab/>
      </w:r>
      <w:r w:rsidRPr="00B75DC1">
        <w:rPr>
          <w:rFonts w:ascii="Verdana" w:hAnsi="Verdana" w:cs="Arial"/>
          <w:sz w:val="16"/>
          <w:szCs w:val="16"/>
        </w:rPr>
        <w:t>Landrum &amp; Brown analysis, 2017</w:t>
      </w:r>
      <w:r>
        <w:rPr>
          <w:rFonts w:ascii="Verdana" w:hAnsi="Verdana" w:cs="Arial"/>
          <w:sz w:val="16"/>
          <w:szCs w:val="16"/>
        </w:rPr>
        <w:t>.</w:t>
      </w:r>
    </w:p>
    <w:p w:rsidR="00EC77D2" w:rsidRDefault="00EC77D2">
      <w:pPr>
        <w:rPr>
          <w:rFonts w:eastAsiaTheme="majorEastAsia" w:cstheme="majorBidi"/>
        </w:rPr>
      </w:pPr>
    </w:p>
    <w:p w:rsidR="009E07D0" w:rsidRDefault="009E07D0" w:rsidP="00324425">
      <w:pPr>
        <w:pStyle w:val="BodyText"/>
        <w:widowControl w:val="0"/>
      </w:pPr>
      <w:r>
        <w:t>Specific dat</w:t>
      </w:r>
      <w:bookmarkStart w:id="33" w:name="_GoBack"/>
      <w:bookmarkEnd w:id="33"/>
      <w:r>
        <w:t xml:space="preserve">a was available to determine APU use for the 2014 emission inventory.  However, for 2016 default values for APUs were used in AEDT, which resulted in lower total emissions of APUs.  </w:t>
      </w:r>
    </w:p>
    <w:p w:rsidR="009E07D0" w:rsidRDefault="009E07D0" w:rsidP="00324425">
      <w:pPr>
        <w:jc w:val="both"/>
      </w:pPr>
    </w:p>
    <w:p w:rsidR="003C3F93" w:rsidRDefault="009E07D0" w:rsidP="00324425">
      <w:pPr>
        <w:jc w:val="both"/>
      </w:pPr>
      <w:r>
        <w:t xml:space="preserve">The increase in total emissions from 2014 to 2016 is primarily a result of the increase in aircraft operations from 340,478 in 2014 to 412,170 in 2016.  </w:t>
      </w:r>
    </w:p>
    <w:p w:rsidR="00151D38" w:rsidRPr="00F275A7" w:rsidRDefault="00151D38" w:rsidP="00324425">
      <w:pPr>
        <w:jc w:val="both"/>
      </w:pPr>
    </w:p>
    <w:sectPr w:rsidR="00151D38" w:rsidRPr="00F275A7" w:rsidSect="007D1387">
      <w:pgSz w:w="12240" w:h="15840" w:code="1"/>
      <w:pgMar w:top="1440" w:right="1440" w:bottom="1152" w:left="1440" w:header="576" w:footer="43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400" w:rsidRDefault="00AE1400">
      <w:r>
        <w:separator/>
      </w:r>
    </w:p>
  </w:endnote>
  <w:endnote w:type="continuationSeparator" w:id="0">
    <w:p w:rsidR="00AE1400" w:rsidRDefault="00AE1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L&amp;B Roman">
    <w:altName w:val="Goudy Old Style"/>
    <w:panose1 w:val="00000000000000000000"/>
    <w:charset w:val="00"/>
    <w:family w:val="auto"/>
    <w:notTrueType/>
    <w:pitch w:val="default"/>
    <w:sig w:usb0="00000003" w:usb1="00000000" w:usb2="00000000" w:usb3="00000000" w:csb0="00000001" w:csb1="00000000"/>
  </w:font>
  <w:font w:name="Batang">
    <w:altName w:val="Arial Unicode MS"/>
    <w:panose1 w:val="02030600000101010101"/>
    <w:charset w:val="81"/>
    <w:family w:val="roman"/>
    <w:pitch w:val="variable"/>
    <w:sig w:usb0="00000000"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Verdana Bold">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 w:name="Times">
    <w:panose1 w:val="02020603050405020304"/>
    <w:charset w:val="00"/>
    <w:family w:val="auto"/>
    <w:pitch w:val="variable"/>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A76" w:rsidRDefault="00487A76" w:rsidP="00AA3116">
    <w:pPr>
      <w:pStyle w:val="Footer"/>
      <w:pBdr>
        <w:top w:val="single" w:sz="4" w:space="1" w:color="auto"/>
      </w:pBdr>
      <w:tabs>
        <w:tab w:val="clear" w:pos="8640"/>
        <w:tab w:val="right" w:pos="12960"/>
      </w:tabs>
      <w:rPr>
        <w:i/>
        <w:sz w:val="18"/>
        <w:szCs w:val="18"/>
      </w:rPr>
    </w:pPr>
    <w:r>
      <w:rPr>
        <w:i/>
        <w:sz w:val="18"/>
        <w:szCs w:val="18"/>
      </w:rPr>
      <w:t>Landrum &amp; Brown</w:t>
    </w:r>
    <w:r>
      <w:rPr>
        <w:i/>
        <w:sz w:val="18"/>
        <w:szCs w:val="18"/>
      </w:rPr>
      <w:tab/>
    </w:r>
    <w:r>
      <w:rPr>
        <w:i/>
        <w:sz w:val="18"/>
        <w:szCs w:val="18"/>
      </w:rPr>
      <w:tab/>
      <w:t>Air Quality Baseline (2016) Conditions</w:t>
    </w:r>
  </w:p>
  <w:p w:rsidR="00487A76" w:rsidRPr="005F218D" w:rsidRDefault="00487A76" w:rsidP="00AA3116">
    <w:pPr>
      <w:pStyle w:val="Footer"/>
      <w:pBdr>
        <w:top w:val="single" w:sz="4" w:space="1" w:color="auto"/>
      </w:pBdr>
      <w:tabs>
        <w:tab w:val="clear" w:pos="8640"/>
        <w:tab w:val="right" w:pos="12960"/>
      </w:tabs>
      <w:rPr>
        <w:i/>
        <w:sz w:val="18"/>
        <w:szCs w:val="18"/>
      </w:rPr>
    </w:pPr>
    <w:r>
      <w:rPr>
        <w:i/>
        <w:sz w:val="18"/>
        <w:szCs w:val="18"/>
      </w:rPr>
      <w:t>September 2017</w:t>
    </w:r>
    <w:r>
      <w:rPr>
        <w:i/>
        <w:sz w:val="18"/>
        <w:szCs w:val="18"/>
      </w:rPr>
      <w:tab/>
    </w:r>
    <w:r>
      <w:rPr>
        <w:i/>
        <w:sz w:val="18"/>
        <w:szCs w:val="18"/>
      </w:rPr>
      <w:tab/>
    </w:r>
    <w:r>
      <w:rPr>
        <w:rStyle w:val="PageNumber"/>
        <w:i/>
        <w:sz w:val="18"/>
        <w:szCs w:val="18"/>
      </w:rPr>
      <w:t xml:space="preserve">Page </w:t>
    </w:r>
    <w:r w:rsidRPr="00AA3116">
      <w:rPr>
        <w:rStyle w:val="PageNumber"/>
        <w:i/>
        <w:sz w:val="18"/>
        <w:szCs w:val="18"/>
      </w:rPr>
      <w:fldChar w:fldCharType="begin"/>
    </w:r>
    <w:r w:rsidRPr="00AA3116">
      <w:rPr>
        <w:rStyle w:val="PageNumber"/>
        <w:i/>
        <w:sz w:val="18"/>
        <w:szCs w:val="18"/>
      </w:rPr>
      <w:instrText xml:space="preserve"> PAGE   \* MERGEFORMAT </w:instrText>
    </w:r>
    <w:r w:rsidRPr="00AA3116">
      <w:rPr>
        <w:rStyle w:val="PageNumber"/>
        <w:i/>
        <w:sz w:val="18"/>
        <w:szCs w:val="18"/>
      </w:rPr>
      <w:fldChar w:fldCharType="separate"/>
    </w:r>
    <w:r w:rsidR="003F3689">
      <w:rPr>
        <w:rStyle w:val="PageNumber"/>
        <w:i/>
        <w:noProof/>
        <w:sz w:val="18"/>
        <w:szCs w:val="18"/>
      </w:rPr>
      <w:t>25</w:t>
    </w:r>
    <w:r w:rsidRPr="00AA3116">
      <w:rPr>
        <w:rStyle w:val="PageNumber"/>
        <w: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400" w:rsidRDefault="00AE1400">
      <w:r>
        <w:separator/>
      </w:r>
    </w:p>
  </w:footnote>
  <w:footnote w:type="continuationSeparator" w:id="0">
    <w:p w:rsidR="00AE1400" w:rsidRDefault="00AE1400">
      <w:r>
        <w:continuationSeparator/>
      </w:r>
    </w:p>
  </w:footnote>
  <w:footnote w:id="1">
    <w:p w:rsidR="00487A76" w:rsidRPr="00C773B4" w:rsidRDefault="00487A76" w:rsidP="003C60F5">
      <w:pPr>
        <w:pStyle w:val="FootnoteText"/>
        <w:tabs>
          <w:tab w:val="left" w:pos="360"/>
        </w:tabs>
        <w:ind w:left="360" w:hanging="360"/>
        <w:jc w:val="both"/>
        <w:rPr>
          <w:sz w:val="18"/>
          <w:szCs w:val="18"/>
        </w:rPr>
      </w:pPr>
      <w:r w:rsidRPr="00C773B4">
        <w:rPr>
          <w:rStyle w:val="FootnoteReference"/>
          <w:sz w:val="18"/>
          <w:szCs w:val="18"/>
        </w:rPr>
        <w:footnoteRef/>
      </w:r>
      <w:r w:rsidRPr="00C773B4">
        <w:rPr>
          <w:sz w:val="18"/>
          <w:szCs w:val="18"/>
        </w:rPr>
        <w:t xml:space="preserve"> </w:t>
      </w:r>
      <w:r w:rsidRPr="00C773B4">
        <w:rPr>
          <w:sz w:val="18"/>
          <w:szCs w:val="18"/>
        </w:rPr>
        <w:tab/>
        <w:t xml:space="preserve">USEPA, Code of Federal Regulations, Title 40, Part 50 (40 CFR Part 50) </w:t>
      </w:r>
      <w:r w:rsidRPr="00C773B4">
        <w:rPr>
          <w:i/>
          <w:iCs/>
          <w:sz w:val="18"/>
          <w:szCs w:val="18"/>
        </w:rPr>
        <w:t>National Primary and Secondary Ambient Air Quality Standards (</w:t>
      </w:r>
      <w:r w:rsidRPr="00C773B4">
        <w:rPr>
          <w:sz w:val="18"/>
          <w:szCs w:val="18"/>
        </w:rPr>
        <w:t>NAAQS), July 2011.</w:t>
      </w:r>
    </w:p>
  </w:footnote>
  <w:footnote w:id="2">
    <w:p w:rsidR="00487A76" w:rsidRPr="00C773B4" w:rsidRDefault="00487A76" w:rsidP="0077784C">
      <w:pPr>
        <w:pStyle w:val="FootnoteText"/>
        <w:tabs>
          <w:tab w:val="left" w:pos="360"/>
        </w:tabs>
        <w:jc w:val="both"/>
        <w:rPr>
          <w:sz w:val="18"/>
          <w:szCs w:val="18"/>
        </w:rPr>
      </w:pPr>
      <w:r w:rsidRPr="00890ABF">
        <w:rPr>
          <w:rStyle w:val="FootnoteReference"/>
          <w:sz w:val="18"/>
          <w:szCs w:val="18"/>
        </w:rPr>
        <w:footnoteRef/>
      </w:r>
      <w:r w:rsidRPr="00890ABF">
        <w:rPr>
          <w:sz w:val="18"/>
          <w:szCs w:val="18"/>
        </w:rPr>
        <w:t xml:space="preserve"> </w:t>
      </w:r>
      <w:r w:rsidRPr="00890ABF">
        <w:rPr>
          <w:sz w:val="18"/>
          <w:szCs w:val="18"/>
        </w:rPr>
        <w:tab/>
        <w:t>PM</w:t>
      </w:r>
      <w:r w:rsidRPr="00890ABF">
        <w:rPr>
          <w:sz w:val="18"/>
          <w:szCs w:val="18"/>
          <w:vertAlign w:val="subscript"/>
        </w:rPr>
        <w:t>10</w:t>
      </w:r>
      <w:r w:rsidRPr="00890ABF">
        <w:rPr>
          <w:sz w:val="18"/>
          <w:szCs w:val="18"/>
        </w:rPr>
        <w:t xml:space="preserve"> and PM</w:t>
      </w:r>
      <w:r w:rsidRPr="00890ABF">
        <w:rPr>
          <w:sz w:val="18"/>
          <w:szCs w:val="18"/>
          <w:vertAlign w:val="subscript"/>
        </w:rPr>
        <w:t>2.5</w:t>
      </w:r>
      <w:r w:rsidRPr="00890ABF">
        <w:rPr>
          <w:sz w:val="18"/>
          <w:szCs w:val="18"/>
        </w:rPr>
        <w:t xml:space="preserve"> are airborne inhalable particles that are less than ten micrometers (coarse particles) and less than 2.5 micrometers (fine particles) in diameter, respectively.</w:t>
      </w:r>
    </w:p>
  </w:footnote>
  <w:footnote w:id="3">
    <w:p w:rsidR="00487A76" w:rsidRPr="00890ABF" w:rsidRDefault="00487A76" w:rsidP="0077784C">
      <w:pPr>
        <w:pStyle w:val="FootnoteText"/>
        <w:tabs>
          <w:tab w:val="left" w:pos="360"/>
        </w:tabs>
        <w:jc w:val="both"/>
        <w:rPr>
          <w:sz w:val="18"/>
          <w:szCs w:val="18"/>
        </w:rPr>
      </w:pPr>
      <w:r w:rsidRPr="00890ABF">
        <w:rPr>
          <w:rStyle w:val="FootnoteReference"/>
          <w:sz w:val="18"/>
          <w:szCs w:val="18"/>
        </w:rPr>
        <w:footnoteRef/>
      </w:r>
      <w:r>
        <w:rPr>
          <w:sz w:val="18"/>
          <w:szCs w:val="18"/>
        </w:rPr>
        <w:t xml:space="preserve"> </w:t>
      </w:r>
      <w:r w:rsidRPr="00890ABF">
        <w:rPr>
          <w:sz w:val="18"/>
          <w:szCs w:val="18"/>
        </w:rPr>
        <w:tab/>
        <w:t xml:space="preserve">Airborne lead in urban areas is primarily emitted by vehicles using leaded fuels.  </w:t>
      </w:r>
    </w:p>
  </w:footnote>
  <w:footnote w:id="4">
    <w:p w:rsidR="00487A76" w:rsidRPr="00C773B4" w:rsidRDefault="00487A76" w:rsidP="003C60F5">
      <w:pPr>
        <w:pStyle w:val="FootnoteText"/>
        <w:tabs>
          <w:tab w:val="left" w:pos="360"/>
        </w:tabs>
        <w:ind w:left="360" w:hanging="360"/>
        <w:jc w:val="both"/>
        <w:rPr>
          <w:sz w:val="18"/>
          <w:szCs w:val="18"/>
        </w:rPr>
      </w:pPr>
      <w:r w:rsidRPr="00C773B4">
        <w:rPr>
          <w:rStyle w:val="FootnoteReference"/>
          <w:sz w:val="18"/>
          <w:szCs w:val="18"/>
        </w:rPr>
        <w:footnoteRef/>
      </w:r>
      <w:r w:rsidRPr="00C773B4">
        <w:rPr>
          <w:sz w:val="18"/>
          <w:szCs w:val="18"/>
        </w:rPr>
        <w:t xml:space="preserve"> </w:t>
      </w:r>
      <w:r w:rsidRPr="00C773B4">
        <w:rPr>
          <w:sz w:val="18"/>
          <w:szCs w:val="18"/>
        </w:rPr>
        <w:tab/>
        <w:t>A homogeneous geographical area, with regard to air quality, is an area, not necessarily bounded by state lines, where the air quality characteristics have been shown to be similar over the whole area.  This may include several counties, encompassing more than one state, or may be a very small area within a single county.</w:t>
      </w:r>
    </w:p>
  </w:footnote>
  <w:footnote w:id="5">
    <w:p w:rsidR="00487A76" w:rsidRPr="00C773B4" w:rsidRDefault="00487A76" w:rsidP="003C60F5">
      <w:pPr>
        <w:pStyle w:val="FootnoteText"/>
        <w:tabs>
          <w:tab w:val="left" w:pos="360"/>
        </w:tabs>
        <w:ind w:left="360" w:hanging="360"/>
        <w:jc w:val="both"/>
        <w:rPr>
          <w:sz w:val="18"/>
          <w:szCs w:val="18"/>
        </w:rPr>
      </w:pPr>
      <w:r w:rsidRPr="00C773B4">
        <w:rPr>
          <w:rStyle w:val="FootnoteReference"/>
          <w:sz w:val="18"/>
          <w:szCs w:val="18"/>
        </w:rPr>
        <w:footnoteRef/>
      </w:r>
      <w:r w:rsidRPr="00C773B4">
        <w:rPr>
          <w:sz w:val="18"/>
          <w:szCs w:val="18"/>
        </w:rPr>
        <w:t xml:space="preserve">  </w:t>
      </w:r>
      <w:r w:rsidRPr="00C773B4">
        <w:rPr>
          <w:sz w:val="18"/>
          <w:szCs w:val="18"/>
        </w:rPr>
        <w:tab/>
        <w:t>USEPA, Title 40 Code of Federal Regulations Part 81.32.</w:t>
      </w:r>
    </w:p>
  </w:footnote>
  <w:footnote w:id="6">
    <w:p w:rsidR="00487A76" w:rsidRPr="00C773B4" w:rsidRDefault="00487A76">
      <w:pPr>
        <w:pStyle w:val="FootnoteText"/>
        <w:rPr>
          <w:sz w:val="18"/>
          <w:szCs w:val="18"/>
        </w:rPr>
      </w:pPr>
      <w:r w:rsidRPr="00C773B4">
        <w:rPr>
          <w:rStyle w:val="FootnoteReference"/>
          <w:sz w:val="18"/>
          <w:szCs w:val="18"/>
        </w:rPr>
        <w:footnoteRef/>
      </w:r>
      <w:r w:rsidRPr="00C773B4">
        <w:rPr>
          <w:sz w:val="18"/>
          <w:szCs w:val="18"/>
        </w:rPr>
        <w:t xml:space="preserve"> Puget Sound Clean Air Agency. 2015 Air Quality Data Summary, August 2015.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A76" w:rsidRDefault="00487A76" w:rsidP="00AA3116">
    <w:pPr>
      <w:pStyle w:val="Header"/>
      <w:pBdr>
        <w:bottom w:val="single" w:sz="4" w:space="0" w:color="auto"/>
      </w:pBdr>
      <w:tabs>
        <w:tab w:val="clear" w:pos="8640"/>
        <w:tab w:val="right" w:pos="12960"/>
      </w:tabs>
      <w:rPr>
        <w:b/>
        <w:i/>
        <w:smallCaps/>
      </w:rPr>
    </w:pPr>
    <w:r>
      <w:rPr>
        <w:b/>
        <w:i/>
        <w:smallCaps/>
      </w:rPr>
      <w:t>Seattle–Tacoma International Airport</w:t>
    </w:r>
  </w:p>
  <w:p w:rsidR="00487A76" w:rsidRDefault="00487A76" w:rsidP="00AA3116">
    <w:pPr>
      <w:pStyle w:val="Header"/>
      <w:pBdr>
        <w:bottom w:val="single" w:sz="4" w:space="0" w:color="auto"/>
      </w:pBdr>
      <w:tabs>
        <w:tab w:val="clear" w:pos="8640"/>
        <w:tab w:val="right" w:pos="12960"/>
      </w:tabs>
      <w:rPr>
        <w:b/>
        <w:i/>
      </w:rPr>
    </w:pPr>
    <w:r>
      <w:rPr>
        <w:b/>
        <w:i/>
        <w:smallCaps/>
      </w:rPr>
      <w:t>SAMP Environmental Review</w:t>
    </w:r>
    <w:r>
      <w:rPr>
        <w:b/>
        <w:i/>
        <w:smallCaps/>
      </w:rPr>
      <w:tab/>
    </w:r>
    <w:r>
      <w:rPr>
        <w:b/>
        <w:i/>
      </w:rPr>
      <w:tab/>
    </w:r>
    <w:r>
      <w:rPr>
        <w:b/>
        <w:i/>
        <w:smallCaps/>
      </w:rPr>
      <w:t>Preliminary Draft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F1EB0"/>
    <w:multiLevelType w:val="hybridMultilevel"/>
    <w:tmpl w:val="F4AE55E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55F4483"/>
    <w:multiLevelType w:val="hybridMultilevel"/>
    <w:tmpl w:val="0E4248DC"/>
    <w:lvl w:ilvl="0" w:tplc="C46011D0">
      <w:start w:val="1"/>
      <w:numFmt w:val="bullet"/>
      <w:pStyle w:val="Bullet1Normal"/>
      <w:lvlText w:val=""/>
      <w:lvlJc w:val="left"/>
      <w:pPr>
        <w:tabs>
          <w:tab w:val="num" w:pos="720"/>
        </w:tabs>
        <w:ind w:left="720" w:hanging="360"/>
      </w:pPr>
      <w:rPr>
        <w:rFonts w:ascii="Symbol" w:hAnsi="Symbol" w:hint="default"/>
        <w:sz w:val="20"/>
        <w:szCs w:val="20"/>
      </w:rPr>
    </w:lvl>
    <w:lvl w:ilvl="1" w:tplc="96ACD5B6">
      <w:start w:val="1"/>
      <w:numFmt w:val="bullet"/>
      <w:lvlText w:val=""/>
      <w:lvlJc w:val="left"/>
      <w:pPr>
        <w:tabs>
          <w:tab w:val="num" w:pos="1440"/>
        </w:tabs>
        <w:ind w:left="1440" w:hanging="360"/>
      </w:pPr>
      <w:rPr>
        <w:rFonts w:ascii="Symbol" w:hAnsi="Symbol" w:hint="default"/>
        <w:sz w:val="20"/>
        <w:szCs w:val="20"/>
      </w:rPr>
    </w:lvl>
    <w:lvl w:ilvl="2" w:tplc="53904CCC" w:tentative="1">
      <w:start w:val="1"/>
      <w:numFmt w:val="bullet"/>
      <w:lvlText w:val=""/>
      <w:lvlJc w:val="left"/>
      <w:pPr>
        <w:tabs>
          <w:tab w:val="num" w:pos="2160"/>
        </w:tabs>
        <w:ind w:left="2160" w:hanging="360"/>
      </w:pPr>
      <w:rPr>
        <w:rFonts w:ascii="Wingdings" w:hAnsi="Wingdings" w:hint="default"/>
      </w:rPr>
    </w:lvl>
    <w:lvl w:ilvl="3" w:tplc="B526E82E" w:tentative="1">
      <w:start w:val="1"/>
      <w:numFmt w:val="bullet"/>
      <w:lvlText w:val=""/>
      <w:lvlJc w:val="left"/>
      <w:pPr>
        <w:tabs>
          <w:tab w:val="num" w:pos="2880"/>
        </w:tabs>
        <w:ind w:left="2880" w:hanging="360"/>
      </w:pPr>
      <w:rPr>
        <w:rFonts w:ascii="Symbol" w:hAnsi="Symbol" w:hint="default"/>
      </w:rPr>
    </w:lvl>
    <w:lvl w:ilvl="4" w:tplc="D61C6DDA" w:tentative="1">
      <w:start w:val="1"/>
      <w:numFmt w:val="bullet"/>
      <w:lvlText w:val="o"/>
      <w:lvlJc w:val="left"/>
      <w:pPr>
        <w:tabs>
          <w:tab w:val="num" w:pos="3600"/>
        </w:tabs>
        <w:ind w:left="3600" w:hanging="360"/>
      </w:pPr>
      <w:rPr>
        <w:rFonts w:ascii="Courier New" w:hAnsi="Courier New" w:cs="Tahoma" w:hint="default"/>
      </w:rPr>
    </w:lvl>
    <w:lvl w:ilvl="5" w:tplc="D1A67C8A" w:tentative="1">
      <w:start w:val="1"/>
      <w:numFmt w:val="bullet"/>
      <w:lvlText w:val=""/>
      <w:lvlJc w:val="left"/>
      <w:pPr>
        <w:tabs>
          <w:tab w:val="num" w:pos="4320"/>
        </w:tabs>
        <w:ind w:left="4320" w:hanging="360"/>
      </w:pPr>
      <w:rPr>
        <w:rFonts w:ascii="Wingdings" w:hAnsi="Wingdings" w:hint="default"/>
      </w:rPr>
    </w:lvl>
    <w:lvl w:ilvl="6" w:tplc="1938E9A0" w:tentative="1">
      <w:start w:val="1"/>
      <w:numFmt w:val="bullet"/>
      <w:lvlText w:val=""/>
      <w:lvlJc w:val="left"/>
      <w:pPr>
        <w:tabs>
          <w:tab w:val="num" w:pos="5040"/>
        </w:tabs>
        <w:ind w:left="5040" w:hanging="360"/>
      </w:pPr>
      <w:rPr>
        <w:rFonts w:ascii="Symbol" w:hAnsi="Symbol" w:hint="default"/>
      </w:rPr>
    </w:lvl>
    <w:lvl w:ilvl="7" w:tplc="46F6C9BE" w:tentative="1">
      <w:start w:val="1"/>
      <w:numFmt w:val="bullet"/>
      <w:lvlText w:val="o"/>
      <w:lvlJc w:val="left"/>
      <w:pPr>
        <w:tabs>
          <w:tab w:val="num" w:pos="5760"/>
        </w:tabs>
        <w:ind w:left="5760" w:hanging="360"/>
      </w:pPr>
      <w:rPr>
        <w:rFonts w:ascii="Courier New" w:hAnsi="Courier New" w:cs="Tahoma" w:hint="default"/>
      </w:rPr>
    </w:lvl>
    <w:lvl w:ilvl="8" w:tplc="232A7FE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C84569"/>
    <w:multiLevelType w:val="hybridMultilevel"/>
    <w:tmpl w:val="335EF1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E74416"/>
    <w:multiLevelType w:val="singleLevel"/>
    <w:tmpl w:val="AF4EEF26"/>
    <w:lvl w:ilvl="0">
      <w:start w:val="1"/>
      <w:numFmt w:val="bullet"/>
      <w:pStyle w:val="TitlepageH2StudyName"/>
      <w:lvlText w:val=""/>
      <w:lvlJc w:val="left"/>
      <w:pPr>
        <w:tabs>
          <w:tab w:val="num" w:pos="360"/>
        </w:tabs>
        <w:ind w:left="360" w:hanging="360"/>
      </w:pPr>
      <w:rPr>
        <w:rFonts w:ascii="Symbol" w:hAnsi="Symbol" w:hint="default"/>
        <w:sz w:val="20"/>
      </w:rPr>
    </w:lvl>
  </w:abstractNum>
  <w:abstractNum w:abstractNumId="4" w15:restartNumberingAfterBreak="0">
    <w:nsid w:val="0DB16FC6"/>
    <w:multiLevelType w:val="hybridMultilevel"/>
    <w:tmpl w:val="ABBA8520"/>
    <w:lvl w:ilvl="0" w:tplc="AB78B2A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5B3A5E"/>
    <w:multiLevelType w:val="hybridMultilevel"/>
    <w:tmpl w:val="BB1A6E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E60420"/>
    <w:multiLevelType w:val="hybridMultilevel"/>
    <w:tmpl w:val="B1A23E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CA7686"/>
    <w:multiLevelType w:val="multilevel"/>
    <w:tmpl w:val="94A64028"/>
    <w:lvl w:ilvl="0">
      <w:start w:val="1"/>
      <w:numFmt w:val="decimal"/>
      <w:lvlText w:val="%1"/>
      <w:lvlJc w:val="left"/>
      <w:pPr>
        <w:ind w:left="640" w:hanging="640"/>
      </w:pPr>
      <w:rPr>
        <w:rFonts w:hint="default"/>
      </w:rPr>
    </w:lvl>
    <w:lvl w:ilvl="1">
      <w:start w:val="4"/>
      <w:numFmt w:val="decimal"/>
      <w:lvlText w:val="%1.%2"/>
      <w:lvlJc w:val="left"/>
      <w:pPr>
        <w:ind w:left="720" w:hanging="72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262062E8"/>
    <w:multiLevelType w:val="hybridMultilevel"/>
    <w:tmpl w:val="3B86D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6A4E66"/>
    <w:multiLevelType w:val="hybridMultilevel"/>
    <w:tmpl w:val="CE4CD1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050B38"/>
    <w:multiLevelType w:val="hybridMultilevel"/>
    <w:tmpl w:val="44528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4E2B96"/>
    <w:multiLevelType w:val="hybridMultilevel"/>
    <w:tmpl w:val="B4C80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1458B2"/>
    <w:multiLevelType w:val="hybridMultilevel"/>
    <w:tmpl w:val="D96481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8102C59"/>
    <w:multiLevelType w:val="hybridMultilevel"/>
    <w:tmpl w:val="D35E67F4"/>
    <w:lvl w:ilvl="0" w:tplc="8FB0D268">
      <w:start w:val="1"/>
      <w:numFmt w:val="bullet"/>
      <w:lvlText w:val=""/>
      <w:lvlJc w:val="left"/>
      <w:pPr>
        <w:tabs>
          <w:tab w:val="num" w:pos="360"/>
        </w:tabs>
        <w:ind w:left="432" w:hanging="432"/>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84C3084"/>
    <w:multiLevelType w:val="hybridMultilevel"/>
    <w:tmpl w:val="1866693A"/>
    <w:lvl w:ilvl="0" w:tplc="59D83356">
      <w:start w:val="1"/>
      <w:numFmt w:val="bullet"/>
      <w:pStyle w:val="TableClientName"/>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04A3C46"/>
    <w:multiLevelType w:val="hybridMultilevel"/>
    <w:tmpl w:val="EF7AAC2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64D86FB3"/>
    <w:multiLevelType w:val="multilevel"/>
    <w:tmpl w:val="8B223A0A"/>
    <w:lvl w:ilvl="0">
      <w:start w:val="1"/>
      <w:numFmt w:val="bullet"/>
      <w:pStyle w:val="A-MAPSBulletedList"/>
      <w:lvlText w:val=""/>
      <w:lvlJc w:val="left"/>
      <w:pPr>
        <w:ind w:left="144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B2838AD"/>
    <w:multiLevelType w:val="hybridMultilevel"/>
    <w:tmpl w:val="16C02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DD447A"/>
    <w:multiLevelType w:val="hybridMultilevel"/>
    <w:tmpl w:val="708C4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E61A2C"/>
    <w:multiLevelType w:val="hybridMultilevel"/>
    <w:tmpl w:val="C2C22FDE"/>
    <w:lvl w:ilvl="0" w:tplc="CD1EA0F6">
      <w:start w:val="1"/>
      <w:numFmt w:val="decimal"/>
      <w:pStyle w:val="ListNumber"/>
      <w:lvlText w:val="%1."/>
      <w:lvlJc w:val="left"/>
      <w:pPr>
        <w:tabs>
          <w:tab w:val="num" w:pos="1080"/>
        </w:tabs>
        <w:ind w:left="1080" w:hanging="720"/>
      </w:pPr>
      <w:rPr>
        <w:rFonts w:hint="default"/>
      </w:rPr>
    </w:lvl>
    <w:lvl w:ilvl="1" w:tplc="3BEC4C00">
      <w:start w:val="1"/>
      <w:numFmt w:val="upperLetter"/>
      <w:lvlText w:val="%2."/>
      <w:lvlJc w:val="left"/>
      <w:pPr>
        <w:tabs>
          <w:tab w:val="num" w:pos="1440"/>
        </w:tabs>
        <w:ind w:left="1440" w:hanging="360"/>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EDB1C06"/>
    <w:multiLevelType w:val="hybridMultilevel"/>
    <w:tmpl w:val="98685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D02BC6"/>
    <w:multiLevelType w:val="hybridMultilevel"/>
    <w:tmpl w:val="08AC1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C22B4A"/>
    <w:multiLevelType w:val="hybridMultilevel"/>
    <w:tmpl w:val="C8FC080E"/>
    <w:lvl w:ilvl="0" w:tplc="F9FE428C">
      <w:start w:val="1"/>
      <w:numFmt w:val="bullet"/>
      <w:lvlText w:val=""/>
      <w:lvlJc w:val="left"/>
      <w:pPr>
        <w:tabs>
          <w:tab w:val="num" w:pos="648"/>
        </w:tabs>
        <w:ind w:left="648" w:hanging="288"/>
      </w:pPr>
      <w:rPr>
        <w:rFonts w:ascii="Symbol" w:hAnsi="Symbol" w:hint="default"/>
        <w:sz w:val="20"/>
        <w:szCs w:val="2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75202789"/>
    <w:multiLevelType w:val="hybridMultilevel"/>
    <w:tmpl w:val="B40A52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FF23A79"/>
    <w:multiLevelType w:val="hybridMultilevel"/>
    <w:tmpl w:val="A91289BC"/>
    <w:lvl w:ilvl="0" w:tplc="68EA67F2">
      <w:start w:val="1"/>
      <w:numFmt w:val="decimal"/>
      <w:lvlText w:val="%1."/>
      <w:lvlJc w:val="left"/>
      <w:pPr>
        <w:ind w:left="1223" w:hanging="360"/>
      </w:pPr>
      <w:rPr>
        <w:i w:val="0"/>
      </w:rPr>
    </w:lvl>
    <w:lvl w:ilvl="1" w:tplc="04090019" w:tentative="1">
      <w:start w:val="1"/>
      <w:numFmt w:val="lowerLetter"/>
      <w:lvlText w:val="%2."/>
      <w:lvlJc w:val="left"/>
      <w:pPr>
        <w:ind w:left="1943" w:hanging="360"/>
      </w:pPr>
    </w:lvl>
    <w:lvl w:ilvl="2" w:tplc="0409001B" w:tentative="1">
      <w:start w:val="1"/>
      <w:numFmt w:val="lowerRoman"/>
      <w:lvlText w:val="%3."/>
      <w:lvlJc w:val="right"/>
      <w:pPr>
        <w:ind w:left="2663" w:hanging="180"/>
      </w:pPr>
    </w:lvl>
    <w:lvl w:ilvl="3" w:tplc="0409000F" w:tentative="1">
      <w:start w:val="1"/>
      <w:numFmt w:val="decimal"/>
      <w:lvlText w:val="%4."/>
      <w:lvlJc w:val="left"/>
      <w:pPr>
        <w:ind w:left="3383" w:hanging="360"/>
      </w:pPr>
    </w:lvl>
    <w:lvl w:ilvl="4" w:tplc="04090019" w:tentative="1">
      <w:start w:val="1"/>
      <w:numFmt w:val="lowerLetter"/>
      <w:lvlText w:val="%5."/>
      <w:lvlJc w:val="left"/>
      <w:pPr>
        <w:ind w:left="4103" w:hanging="360"/>
      </w:pPr>
    </w:lvl>
    <w:lvl w:ilvl="5" w:tplc="0409001B" w:tentative="1">
      <w:start w:val="1"/>
      <w:numFmt w:val="lowerRoman"/>
      <w:lvlText w:val="%6."/>
      <w:lvlJc w:val="right"/>
      <w:pPr>
        <w:ind w:left="4823" w:hanging="180"/>
      </w:pPr>
    </w:lvl>
    <w:lvl w:ilvl="6" w:tplc="0409000F" w:tentative="1">
      <w:start w:val="1"/>
      <w:numFmt w:val="decimal"/>
      <w:lvlText w:val="%7."/>
      <w:lvlJc w:val="left"/>
      <w:pPr>
        <w:ind w:left="5543" w:hanging="360"/>
      </w:pPr>
    </w:lvl>
    <w:lvl w:ilvl="7" w:tplc="04090019" w:tentative="1">
      <w:start w:val="1"/>
      <w:numFmt w:val="lowerLetter"/>
      <w:lvlText w:val="%8."/>
      <w:lvlJc w:val="left"/>
      <w:pPr>
        <w:ind w:left="6263" w:hanging="360"/>
      </w:pPr>
    </w:lvl>
    <w:lvl w:ilvl="8" w:tplc="0409001B" w:tentative="1">
      <w:start w:val="1"/>
      <w:numFmt w:val="lowerRoman"/>
      <w:lvlText w:val="%9."/>
      <w:lvlJc w:val="right"/>
      <w:pPr>
        <w:ind w:left="6983" w:hanging="180"/>
      </w:pPr>
    </w:lvl>
  </w:abstractNum>
  <w:num w:numId="1">
    <w:abstractNumId w:val="16"/>
  </w:num>
  <w:num w:numId="2">
    <w:abstractNumId w:val="22"/>
  </w:num>
  <w:num w:numId="3">
    <w:abstractNumId w:val="11"/>
  </w:num>
  <w:num w:numId="4">
    <w:abstractNumId w:val="21"/>
  </w:num>
  <w:num w:numId="5">
    <w:abstractNumId w:val="0"/>
  </w:num>
  <w:num w:numId="6">
    <w:abstractNumId w:val="3"/>
  </w:num>
  <w:num w:numId="7">
    <w:abstractNumId w:val="23"/>
  </w:num>
  <w:num w:numId="8">
    <w:abstractNumId w:val="13"/>
  </w:num>
  <w:num w:numId="9">
    <w:abstractNumId w:val="7"/>
  </w:num>
  <w:num w:numId="10">
    <w:abstractNumId w:val="20"/>
  </w:num>
  <w:num w:numId="11">
    <w:abstractNumId w:val="19"/>
  </w:num>
  <w:num w:numId="12">
    <w:abstractNumId w:val="15"/>
  </w:num>
  <w:num w:numId="13">
    <w:abstractNumId w:val="10"/>
  </w:num>
  <w:num w:numId="14">
    <w:abstractNumId w:val="18"/>
  </w:num>
  <w:num w:numId="15">
    <w:abstractNumId w:val="8"/>
  </w:num>
  <w:num w:numId="16">
    <w:abstractNumId w:val="1"/>
  </w:num>
  <w:num w:numId="17">
    <w:abstractNumId w:val="6"/>
  </w:num>
  <w:num w:numId="18">
    <w:abstractNumId w:val="14"/>
  </w:num>
  <w:num w:numId="19">
    <w:abstractNumId w:val="2"/>
  </w:num>
  <w:num w:numId="20">
    <w:abstractNumId w:val="5"/>
  </w:num>
  <w:num w:numId="21">
    <w:abstractNumId w:val="9"/>
  </w:num>
  <w:num w:numId="22">
    <w:abstractNumId w:val="17"/>
  </w:num>
  <w:num w:numId="23">
    <w:abstractNumId w:val="12"/>
  </w:num>
  <w:num w:numId="24">
    <w:abstractNumId w:val="4"/>
  </w:num>
  <w:num w:numId="25">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981"/>
    <w:rsid w:val="000020AA"/>
    <w:rsid w:val="000021BC"/>
    <w:rsid w:val="00002429"/>
    <w:rsid w:val="00002807"/>
    <w:rsid w:val="0000383A"/>
    <w:rsid w:val="00003BA9"/>
    <w:rsid w:val="00003DFD"/>
    <w:rsid w:val="00005189"/>
    <w:rsid w:val="00006788"/>
    <w:rsid w:val="00007A36"/>
    <w:rsid w:val="00007CCF"/>
    <w:rsid w:val="00007F8A"/>
    <w:rsid w:val="00014B7F"/>
    <w:rsid w:val="00014B85"/>
    <w:rsid w:val="00014FD9"/>
    <w:rsid w:val="00015DC8"/>
    <w:rsid w:val="00017277"/>
    <w:rsid w:val="00017459"/>
    <w:rsid w:val="0002113D"/>
    <w:rsid w:val="000221D5"/>
    <w:rsid w:val="0002262E"/>
    <w:rsid w:val="00022DDC"/>
    <w:rsid w:val="00023434"/>
    <w:rsid w:val="00026000"/>
    <w:rsid w:val="00027C13"/>
    <w:rsid w:val="00027E38"/>
    <w:rsid w:val="0003005F"/>
    <w:rsid w:val="000300B7"/>
    <w:rsid w:val="00031065"/>
    <w:rsid w:val="00033DB6"/>
    <w:rsid w:val="0003416F"/>
    <w:rsid w:val="00035BD9"/>
    <w:rsid w:val="00036662"/>
    <w:rsid w:val="0003766E"/>
    <w:rsid w:val="0004285D"/>
    <w:rsid w:val="00042BF6"/>
    <w:rsid w:val="00043305"/>
    <w:rsid w:val="00043A39"/>
    <w:rsid w:val="00045633"/>
    <w:rsid w:val="00051275"/>
    <w:rsid w:val="00051359"/>
    <w:rsid w:val="00051E9F"/>
    <w:rsid w:val="00051F82"/>
    <w:rsid w:val="00061391"/>
    <w:rsid w:val="000616A4"/>
    <w:rsid w:val="000651A6"/>
    <w:rsid w:val="000656C4"/>
    <w:rsid w:val="00065949"/>
    <w:rsid w:val="00065E89"/>
    <w:rsid w:val="00067035"/>
    <w:rsid w:val="0006780D"/>
    <w:rsid w:val="00071F74"/>
    <w:rsid w:val="000725D5"/>
    <w:rsid w:val="00072C59"/>
    <w:rsid w:val="00072E64"/>
    <w:rsid w:val="00072FD6"/>
    <w:rsid w:val="0007370F"/>
    <w:rsid w:val="00074D70"/>
    <w:rsid w:val="00075881"/>
    <w:rsid w:val="00076C27"/>
    <w:rsid w:val="00077815"/>
    <w:rsid w:val="000800E5"/>
    <w:rsid w:val="000822B1"/>
    <w:rsid w:val="00082449"/>
    <w:rsid w:val="000830B5"/>
    <w:rsid w:val="00084F75"/>
    <w:rsid w:val="000858BD"/>
    <w:rsid w:val="00087E85"/>
    <w:rsid w:val="00090E94"/>
    <w:rsid w:val="000914CD"/>
    <w:rsid w:val="000927C2"/>
    <w:rsid w:val="00094877"/>
    <w:rsid w:val="00094A44"/>
    <w:rsid w:val="00096533"/>
    <w:rsid w:val="00096C4C"/>
    <w:rsid w:val="000A02AF"/>
    <w:rsid w:val="000A1EC0"/>
    <w:rsid w:val="000A4247"/>
    <w:rsid w:val="000A5339"/>
    <w:rsid w:val="000A5E3C"/>
    <w:rsid w:val="000B06C7"/>
    <w:rsid w:val="000B0F41"/>
    <w:rsid w:val="000B12EB"/>
    <w:rsid w:val="000B2126"/>
    <w:rsid w:val="000B67E0"/>
    <w:rsid w:val="000C0B68"/>
    <w:rsid w:val="000C0CB3"/>
    <w:rsid w:val="000C1A0D"/>
    <w:rsid w:val="000C4200"/>
    <w:rsid w:val="000C4A03"/>
    <w:rsid w:val="000C6561"/>
    <w:rsid w:val="000C66DA"/>
    <w:rsid w:val="000C6840"/>
    <w:rsid w:val="000C6E51"/>
    <w:rsid w:val="000C6F62"/>
    <w:rsid w:val="000D0409"/>
    <w:rsid w:val="000D0494"/>
    <w:rsid w:val="000D576E"/>
    <w:rsid w:val="000D5BA2"/>
    <w:rsid w:val="000D7953"/>
    <w:rsid w:val="000E01FD"/>
    <w:rsid w:val="000E1D6D"/>
    <w:rsid w:val="000E7F17"/>
    <w:rsid w:val="000F03D5"/>
    <w:rsid w:val="000F0A19"/>
    <w:rsid w:val="000F2FFF"/>
    <w:rsid w:val="000F5658"/>
    <w:rsid w:val="000F6028"/>
    <w:rsid w:val="000F787C"/>
    <w:rsid w:val="000F790B"/>
    <w:rsid w:val="0010028E"/>
    <w:rsid w:val="00101251"/>
    <w:rsid w:val="00102E3F"/>
    <w:rsid w:val="00105056"/>
    <w:rsid w:val="00106232"/>
    <w:rsid w:val="00111B08"/>
    <w:rsid w:val="00112C4A"/>
    <w:rsid w:val="00112DBD"/>
    <w:rsid w:val="00114B12"/>
    <w:rsid w:val="00114E71"/>
    <w:rsid w:val="00116307"/>
    <w:rsid w:val="0011630F"/>
    <w:rsid w:val="0011639A"/>
    <w:rsid w:val="00121E8D"/>
    <w:rsid w:val="0012252B"/>
    <w:rsid w:val="00123BC9"/>
    <w:rsid w:val="001240FF"/>
    <w:rsid w:val="00124383"/>
    <w:rsid w:val="001243AE"/>
    <w:rsid w:val="00125F5B"/>
    <w:rsid w:val="0012707D"/>
    <w:rsid w:val="00130AE2"/>
    <w:rsid w:val="00131587"/>
    <w:rsid w:val="00131E2C"/>
    <w:rsid w:val="00134616"/>
    <w:rsid w:val="00134B34"/>
    <w:rsid w:val="00137565"/>
    <w:rsid w:val="00140EDF"/>
    <w:rsid w:val="00141931"/>
    <w:rsid w:val="001427CD"/>
    <w:rsid w:val="001432F7"/>
    <w:rsid w:val="00144FE8"/>
    <w:rsid w:val="00147169"/>
    <w:rsid w:val="00147B9C"/>
    <w:rsid w:val="0015167B"/>
    <w:rsid w:val="001519D7"/>
    <w:rsid w:val="001519EF"/>
    <w:rsid w:val="00151D38"/>
    <w:rsid w:val="00151FE5"/>
    <w:rsid w:val="0015298C"/>
    <w:rsid w:val="0015323A"/>
    <w:rsid w:val="00153C0D"/>
    <w:rsid w:val="00153C5A"/>
    <w:rsid w:val="00154E3D"/>
    <w:rsid w:val="001562A1"/>
    <w:rsid w:val="00156A6F"/>
    <w:rsid w:val="00156E8C"/>
    <w:rsid w:val="001576BB"/>
    <w:rsid w:val="00161188"/>
    <w:rsid w:val="00162265"/>
    <w:rsid w:val="001624C9"/>
    <w:rsid w:val="001637FB"/>
    <w:rsid w:val="0016755F"/>
    <w:rsid w:val="001676D8"/>
    <w:rsid w:val="00171C98"/>
    <w:rsid w:val="00174482"/>
    <w:rsid w:val="001746E3"/>
    <w:rsid w:val="0017777A"/>
    <w:rsid w:val="00181000"/>
    <w:rsid w:val="001812CC"/>
    <w:rsid w:val="00181C1C"/>
    <w:rsid w:val="001833FA"/>
    <w:rsid w:val="00183645"/>
    <w:rsid w:val="0018468B"/>
    <w:rsid w:val="001876D1"/>
    <w:rsid w:val="00190851"/>
    <w:rsid w:val="001910D4"/>
    <w:rsid w:val="00191452"/>
    <w:rsid w:val="00191DA4"/>
    <w:rsid w:val="001972C3"/>
    <w:rsid w:val="001A43EA"/>
    <w:rsid w:val="001A66DB"/>
    <w:rsid w:val="001A740C"/>
    <w:rsid w:val="001A7492"/>
    <w:rsid w:val="001A7DF1"/>
    <w:rsid w:val="001B0750"/>
    <w:rsid w:val="001B07F0"/>
    <w:rsid w:val="001B32F3"/>
    <w:rsid w:val="001B4CF2"/>
    <w:rsid w:val="001B65DD"/>
    <w:rsid w:val="001B66C0"/>
    <w:rsid w:val="001B6BC3"/>
    <w:rsid w:val="001B6E66"/>
    <w:rsid w:val="001B7CAD"/>
    <w:rsid w:val="001C116A"/>
    <w:rsid w:val="001C42B4"/>
    <w:rsid w:val="001C6102"/>
    <w:rsid w:val="001C7120"/>
    <w:rsid w:val="001C7ADD"/>
    <w:rsid w:val="001C7E08"/>
    <w:rsid w:val="001D01ED"/>
    <w:rsid w:val="001D120F"/>
    <w:rsid w:val="001D1F1B"/>
    <w:rsid w:val="001D23DB"/>
    <w:rsid w:val="001D3727"/>
    <w:rsid w:val="001D463E"/>
    <w:rsid w:val="001D53CD"/>
    <w:rsid w:val="001D5457"/>
    <w:rsid w:val="001D55F4"/>
    <w:rsid w:val="001D6EB3"/>
    <w:rsid w:val="001D757D"/>
    <w:rsid w:val="001D7837"/>
    <w:rsid w:val="001E0681"/>
    <w:rsid w:val="001E38C6"/>
    <w:rsid w:val="001E4461"/>
    <w:rsid w:val="001E4937"/>
    <w:rsid w:val="001E5313"/>
    <w:rsid w:val="001E5D31"/>
    <w:rsid w:val="001E7349"/>
    <w:rsid w:val="001F0D60"/>
    <w:rsid w:val="001F198B"/>
    <w:rsid w:val="001F29F2"/>
    <w:rsid w:val="001F2CBD"/>
    <w:rsid w:val="001F6839"/>
    <w:rsid w:val="001F6CFE"/>
    <w:rsid w:val="001F7496"/>
    <w:rsid w:val="001F7716"/>
    <w:rsid w:val="001F7924"/>
    <w:rsid w:val="001F7ADF"/>
    <w:rsid w:val="0021069F"/>
    <w:rsid w:val="00210997"/>
    <w:rsid w:val="002117FC"/>
    <w:rsid w:val="0021315C"/>
    <w:rsid w:val="0021481C"/>
    <w:rsid w:val="002149B7"/>
    <w:rsid w:val="00214CFD"/>
    <w:rsid w:val="00216850"/>
    <w:rsid w:val="00216A05"/>
    <w:rsid w:val="00216AAB"/>
    <w:rsid w:val="00221568"/>
    <w:rsid w:val="00221D2C"/>
    <w:rsid w:val="002222B6"/>
    <w:rsid w:val="0022371A"/>
    <w:rsid w:val="00223B5B"/>
    <w:rsid w:val="00224139"/>
    <w:rsid w:val="00225E7F"/>
    <w:rsid w:val="00232DC3"/>
    <w:rsid w:val="00232E02"/>
    <w:rsid w:val="00237838"/>
    <w:rsid w:val="00240D88"/>
    <w:rsid w:val="00243343"/>
    <w:rsid w:val="00243C6A"/>
    <w:rsid w:val="0024614B"/>
    <w:rsid w:val="002467BE"/>
    <w:rsid w:val="0025001F"/>
    <w:rsid w:val="002503B2"/>
    <w:rsid w:val="00250D89"/>
    <w:rsid w:val="002532B3"/>
    <w:rsid w:val="0025342A"/>
    <w:rsid w:val="00253F53"/>
    <w:rsid w:val="00254361"/>
    <w:rsid w:val="002566C1"/>
    <w:rsid w:val="00256772"/>
    <w:rsid w:val="0026003D"/>
    <w:rsid w:val="002620A7"/>
    <w:rsid w:val="002644F0"/>
    <w:rsid w:val="00270A34"/>
    <w:rsid w:val="00272360"/>
    <w:rsid w:val="00272953"/>
    <w:rsid w:val="00277380"/>
    <w:rsid w:val="00277787"/>
    <w:rsid w:val="00282479"/>
    <w:rsid w:val="002834AF"/>
    <w:rsid w:val="00283B41"/>
    <w:rsid w:val="00283D7E"/>
    <w:rsid w:val="002846E9"/>
    <w:rsid w:val="00285368"/>
    <w:rsid w:val="002863F4"/>
    <w:rsid w:val="00286B47"/>
    <w:rsid w:val="00287D63"/>
    <w:rsid w:val="00291388"/>
    <w:rsid w:val="00293096"/>
    <w:rsid w:val="00294F9A"/>
    <w:rsid w:val="002A298F"/>
    <w:rsid w:val="002A2CB4"/>
    <w:rsid w:val="002A4FE4"/>
    <w:rsid w:val="002A7EB2"/>
    <w:rsid w:val="002B266A"/>
    <w:rsid w:val="002B4AB6"/>
    <w:rsid w:val="002B5425"/>
    <w:rsid w:val="002B5BB1"/>
    <w:rsid w:val="002B6FDE"/>
    <w:rsid w:val="002B7F25"/>
    <w:rsid w:val="002C0101"/>
    <w:rsid w:val="002C19A3"/>
    <w:rsid w:val="002C1A24"/>
    <w:rsid w:val="002C4AAE"/>
    <w:rsid w:val="002C6572"/>
    <w:rsid w:val="002C6EB2"/>
    <w:rsid w:val="002C7D9B"/>
    <w:rsid w:val="002D0853"/>
    <w:rsid w:val="002D14B3"/>
    <w:rsid w:val="002D1BFF"/>
    <w:rsid w:val="002D2301"/>
    <w:rsid w:val="002D2E08"/>
    <w:rsid w:val="002D3331"/>
    <w:rsid w:val="002D3B22"/>
    <w:rsid w:val="002D5931"/>
    <w:rsid w:val="002D7392"/>
    <w:rsid w:val="002E0A61"/>
    <w:rsid w:val="002E1C52"/>
    <w:rsid w:val="002E1D96"/>
    <w:rsid w:val="002E22F5"/>
    <w:rsid w:val="002E5BDC"/>
    <w:rsid w:val="002E5DB8"/>
    <w:rsid w:val="002E68A7"/>
    <w:rsid w:val="002F091B"/>
    <w:rsid w:val="002F46ED"/>
    <w:rsid w:val="002F6191"/>
    <w:rsid w:val="002F72D6"/>
    <w:rsid w:val="00300D1F"/>
    <w:rsid w:val="003014BE"/>
    <w:rsid w:val="003027DC"/>
    <w:rsid w:val="0030331A"/>
    <w:rsid w:val="003044FE"/>
    <w:rsid w:val="0030476C"/>
    <w:rsid w:val="00311924"/>
    <w:rsid w:val="00311BBA"/>
    <w:rsid w:val="003137A5"/>
    <w:rsid w:val="003150A7"/>
    <w:rsid w:val="00316B23"/>
    <w:rsid w:val="003200DD"/>
    <w:rsid w:val="00321F46"/>
    <w:rsid w:val="003227B1"/>
    <w:rsid w:val="00324425"/>
    <w:rsid w:val="00324C49"/>
    <w:rsid w:val="00326A02"/>
    <w:rsid w:val="0032707B"/>
    <w:rsid w:val="00327C60"/>
    <w:rsid w:val="00330F04"/>
    <w:rsid w:val="00332F38"/>
    <w:rsid w:val="00333AE0"/>
    <w:rsid w:val="003342D3"/>
    <w:rsid w:val="00334EBD"/>
    <w:rsid w:val="003351C4"/>
    <w:rsid w:val="0033765A"/>
    <w:rsid w:val="003407F1"/>
    <w:rsid w:val="00341045"/>
    <w:rsid w:val="003424A5"/>
    <w:rsid w:val="00345FC4"/>
    <w:rsid w:val="003463F1"/>
    <w:rsid w:val="00346430"/>
    <w:rsid w:val="00346969"/>
    <w:rsid w:val="00351EC2"/>
    <w:rsid w:val="003526C2"/>
    <w:rsid w:val="00355800"/>
    <w:rsid w:val="00356DF8"/>
    <w:rsid w:val="003614AF"/>
    <w:rsid w:val="003617CD"/>
    <w:rsid w:val="00362E3A"/>
    <w:rsid w:val="00365CAB"/>
    <w:rsid w:val="00366B42"/>
    <w:rsid w:val="0036749F"/>
    <w:rsid w:val="00371272"/>
    <w:rsid w:val="00371546"/>
    <w:rsid w:val="0037154F"/>
    <w:rsid w:val="00371827"/>
    <w:rsid w:val="00371D42"/>
    <w:rsid w:val="0037443D"/>
    <w:rsid w:val="003749C4"/>
    <w:rsid w:val="00375562"/>
    <w:rsid w:val="00377F72"/>
    <w:rsid w:val="003847E7"/>
    <w:rsid w:val="00385BC1"/>
    <w:rsid w:val="00385E22"/>
    <w:rsid w:val="00387006"/>
    <w:rsid w:val="00387201"/>
    <w:rsid w:val="00391177"/>
    <w:rsid w:val="00391352"/>
    <w:rsid w:val="0039438E"/>
    <w:rsid w:val="003975DF"/>
    <w:rsid w:val="00397F76"/>
    <w:rsid w:val="00397F7F"/>
    <w:rsid w:val="003A4EE5"/>
    <w:rsid w:val="003A5E01"/>
    <w:rsid w:val="003A7281"/>
    <w:rsid w:val="003A7283"/>
    <w:rsid w:val="003A7B8D"/>
    <w:rsid w:val="003B038A"/>
    <w:rsid w:val="003B1286"/>
    <w:rsid w:val="003B1407"/>
    <w:rsid w:val="003B24A0"/>
    <w:rsid w:val="003B255B"/>
    <w:rsid w:val="003B4067"/>
    <w:rsid w:val="003B4DF2"/>
    <w:rsid w:val="003B556D"/>
    <w:rsid w:val="003B738B"/>
    <w:rsid w:val="003C3F93"/>
    <w:rsid w:val="003C5598"/>
    <w:rsid w:val="003C60F5"/>
    <w:rsid w:val="003C63CF"/>
    <w:rsid w:val="003C7F6B"/>
    <w:rsid w:val="003D0A49"/>
    <w:rsid w:val="003D0D92"/>
    <w:rsid w:val="003D1BE0"/>
    <w:rsid w:val="003D2089"/>
    <w:rsid w:val="003D2204"/>
    <w:rsid w:val="003D4A71"/>
    <w:rsid w:val="003D6509"/>
    <w:rsid w:val="003E091B"/>
    <w:rsid w:val="003E312E"/>
    <w:rsid w:val="003E56BA"/>
    <w:rsid w:val="003E6605"/>
    <w:rsid w:val="003F05C7"/>
    <w:rsid w:val="003F0808"/>
    <w:rsid w:val="003F1124"/>
    <w:rsid w:val="003F25D0"/>
    <w:rsid w:val="003F3689"/>
    <w:rsid w:val="003F436F"/>
    <w:rsid w:val="003F4B5B"/>
    <w:rsid w:val="003F5E46"/>
    <w:rsid w:val="003F63B2"/>
    <w:rsid w:val="0040060A"/>
    <w:rsid w:val="00401273"/>
    <w:rsid w:val="00401491"/>
    <w:rsid w:val="00401E62"/>
    <w:rsid w:val="0040475B"/>
    <w:rsid w:val="00405266"/>
    <w:rsid w:val="0041031E"/>
    <w:rsid w:val="0041041E"/>
    <w:rsid w:val="004104EC"/>
    <w:rsid w:val="004126C6"/>
    <w:rsid w:val="00412ADD"/>
    <w:rsid w:val="0041483C"/>
    <w:rsid w:val="0041506A"/>
    <w:rsid w:val="004153C3"/>
    <w:rsid w:val="0041658E"/>
    <w:rsid w:val="004173CC"/>
    <w:rsid w:val="004212F9"/>
    <w:rsid w:val="004247E2"/>
    <w:rsid w:val="004277DB"/>
    <w:rsid w:val="00430D33"/>
    <w:rsid w:val="004327A9"/>
    <w:rsid w:val="00435FCA"/>
    <w:rsid w:val="004366E8"/>
    <w:rsid w:val="00437AEC"/>
    <w:rsid w:val="004403EC"/>
    <w:rsid w:val="004406F4"/>
    <w:rsid w:val="00441725"/>
    <w:rsid w:val="0044303B"/>
    <w:rsid w:val="00443D49"/>
    <w:rsid w:val="004446E2"/>
    <w:rsid w:val="00447196"/>
    <w:rsid w:val="00447CC7"/>
    <w:rsid w:val="004504F2"/>
    <w:rsid w:val="00453343"/>
    <w:rsid w:val="00453398"/>
    <w:rsid w:val="00453E99"/>
    <w:rsid w:val="00454E32"/>
    <w:rsid w:val="00457B8E"/>
    <w:rsid w:val="004601A3"/>
    <w:rsid w:val="00461627"/>
    <w:rsid w:val="0046505F"/>
    <w:rsid w:val="00465BC8"/>
    <w:rsid w:val="00465E4F"/>
    <w:rsid w:val="004672ED"/>
    <w:rsid w:val="00467D36"/>
    <w:rsid w:val="00470A6E"/>
    <w:rsid w:val="00473FB5"/>
    <w:rsid w:val="00474EC6"/>
    <w:rsid w:val="0047570A"/>
    <w:rsid w:val="00476435"/>
    <w:rsid w:val="00476EE5"/>
    <w:rsid w:val="00477A1E"/>
    <w:rsid w:val="00477C0D"/>
    <w:rsid w:val="00481776"/>
    <w:rsid w:val="00483249"/>
    <w:rsid w:val="00484B75"/>
    <w:rsid w:val="00485FF4"/>
    <w:rsid w:val="00486050"/>
    <w:rsid w:val="0048653C"/>
    <w:rsid w:val="00487A76"/>
    <w:rsid w:val="00487A86"/>
    <w:rsid w:val="00490107"/>
    <w:rsid w:val="00490B6B"/>
    <w:rsid w:val="004913C4"/>
    <w:rsid w:val="00491BF7"/>
    <w:rsid w:val="00492C83"/>
    <w:rsid w:val="004A0D38"/>
    <w:rsid w:val="004A26A9"/>
    <w:rsid w:val="004A29A8"/>
    <w:rsid w:val="004A3B89"/>
    <w:rsid w:val="004A46BE"/>
    <w:rsid w:val="004A48EE"/>
    <w:rsid w:val="004A5A9E"/>
    <w:rsid w:val="004A6A61"/>
    <w:rsid w:val="004A6C0A"/>
    <w:rsid w:val="004A6CEB"/>
    <w:rsid w:val="004B082B"/>
    <w:rsid w:val="004B3B3F"/>
    <w:rsid w:val="004B4091"/>
    <w:rsid w:val="004B4102"/>
    <w:rsid w:val="004B6AB1"/>
    <w:rsid w:val="004B7453"/>
    <w:rsid w:val="004B7D15"/>
    <w:rsid w:val="004C1721"/>
    <w:rsid w:val="004C17E5"/>
    <w:rsid w:val="004C3F9D"/>
    <w:rsid w:val="004C548A"/>
    <w:rsid w:val="004D0AAD"/>
    <w:rsid w:val="004D3B3E"/>
    <w:rsid w:val="004D64D7"/>
    <w:rsid w:val="004D69C5"/>
    <w:rsid w:val="004D7E0F"/>
    <w:rsid w:val="004E07B9"/>
    <w:rsid w:val="004E1473"/>
    <w:rsid w:val="004E18B6"/>
    <w:rsid w:val="004E20A0"/>
    <w:rsid w:val="004E2238"/>
    <w:rsid w:val="004E31F2"/>
    <w:rsid w:val="004E4B58"/>
    <w:rsid w:val="004E5C5D"/>
    <w:rsid w:val="004E7A3A"/>
    <w:rsid w:val="004F03A3"/>
    <w:rsid w:val="004F27F1"/>
    <w:rsid w:val="004F395F"/>
    <w:rsid w:val="004F39E2"/>
    <w:rsid w:val="004F3E4D"/>
    <w:rsid w:val="004F5454"/>
    <w:rsid w:val="004F7A78"/>
    <w:rsid w:val="005038D5"/>
    <w:rsid w:val="00507940"/>
    <w:rsid w:val="005107AB"/>
    <w:rsid w:val="00513DAF"/>
    <w:rsid w:val="005177B8"/>
    <w:rsid w:val="00517923"/>
    <w:rsid w:val="005202A9"/>
    <w:rsid w:val="00522727"/>
    <w:rsid w:val="00523726"/>
    <w:rsid w:val="00523E31"/>
    <w:rsid w:val="00525AD3"/>
    <w:rsid w:val="00526E02"/>
    <w:rsid w:val="00531CDF"/>
    <w:rsid w:val="005326F2"/>
    <w:rsid w:val="00534A37"/>
    <w:rsid w:val="00534FB6"/>
    <w:rsid w:val="005360C0"/>
    <w:rsid w:val="00537B29"/>
    <w:rsid w:val="0054026B"/>
    <w:rsid w:val="00540424"/>
    <w:rsid w:val="00540E63"/>
    <w:rsid w:val="00542F8C"/>
    <w:rsid w:val="00543BBA"/>
    <w:rsid w:val="00544038"/>
    <w:rsid w:val="005449F5"/>
    <w:rsid w:val="00545D58"/>
    <w:rsid w:val="0054774E"/>
    <w:rsid w:val="00550166"/>
    <w:rsid w:val="00550A23"/>
    <w:rsid w:val="005517C0"/>
    <w:rsid w:val="005522F1"/>
    <w:rsid w:val="00552EA9"/>
    <w:rsid w:val="00554610"/>
    <w:rsid w:val="0055504D"/>
    <w:rsid w:val="00555260"/>
    <w:rsid w:val="00562E95"/>
    <w:rsid w:val="00563C36"/>
    <w:rsid w:val="00563C67"/>
    <w:rsid w:val="00564B13"/>
    <w:rsid w:val="00566A7E"/>
    <w:rsid w:val="00566D18"/>
    <w:rsid w:val="00570977"/>
    <w:rsid w:val="00570DF4"/>
    <w:rsid w:val="00571258"/>
    <w:rsid w:val="00571DBC"/>
    <w:rsid w:val="0057385B"/>
    <w:rsid w:val="00574E1F"/>
    <w:rsid w:val="005758C7"/>
    <w:rsid w:val="00577394"/>
    <w:rsid w:val="005816A1"/>
    <w:rsid w:val="00585202"/>
    <w:rsid w:val="00585D75"/>
    <w:rsid w:val="005878D3"/>
    <w:rsid w:val="00590085"/>
    <w:rsid w:val="00590608"/>
    <w:rsid w:val="0059087E"/>
    <w:rsid w:val="00593DF0"/>
    <w:rsid w:val="00593F38"/>
    <w:rsid w:val="00594BDD"/>
    <w:rsid w:val="005A033F"/>
    <w:rsid w:val="005A0893"/>
    <w:rsid w:val="005A1B74"/>
    <w:rsid w:val="005A2536"/>
    <w:rsid w:val="005A4816"/>
    <w:rsid w:val="005A5048"/>
    <w:rsid w:val="005A56A4"/>
    <w:rsid w:val="005A6EDE"/>
    <w:rsid w:val="005B0289"/>
    <w:rsid w:val="005B0FCB"/>
    <w:rsid w:val="005C122C"/>
    <w:rsid w:val="005C148A"/>
    <w:rsid w:val="005C4EC7"/>
    <w:rsid w:val="005C66B9"/>
    <w:rsid w:val="005C6D61"/>
    <w:rsid w:val="005D0D83"/>
    <w:rsid w:val="005D0DE0"/>
    <w:rsid w:val="005D23B8"/>
    <w:rsid w:val="005D4BDE"/>
    <w:rsid w:val="005D5D99"/>
    <w:rsid w:val="005D6F85"/>
    <w:rsid w:val="005E14A8"/>
    <w:rsid w:val="005E207A"/>
    <w:rsid w:val="005E207E"/>
    <w:rsid w:val="005E3157"/>
    <w:rsid w:val="005E3530"/>
    <w:rsid w:val="005E42EC"/>
    <w:rsid w:val="005E534F"/>
    <w:rsid w:val="005E6011"/>
    <w:rsid w:val="005F218D"/>
    <w:rsid w:val="005F67C8"/>
    <w:rsid w:val="005F77DB"/>
    <w:rsid w:val="005F7EDE"/>
    <w:rsid w:val="00603F8C"/>
    <w:rsid w:val="00604AFE"/>
    <w:rsid w:val="00604BED"/>
    <w:rsid w:val="0061382E"/>
    <w:rsid w:val="00614F35"/>
    <w:rsid w:val="00620120"/>
    <w:rsid w:val="006211F3"/>
    <w:rsid w:val="006243FB"/>
    <w:rsid w:val="00624B4C"/>
    <w:rsid w:val="00625A49"/>
    <w:rsid w:val="00631221"/>
    <w:rsid w:val="00632B18"/>
    <w:rsid w:val="00634ACD"/>
    <w:rsid w:val="0063631D"/>
    <w:rsid w:val="00637D3D"/>
    <w:rsid w:val="0064151D"/>
    <w:rsid w:val="00642B5F"/>
    <w:rsid w:val="006434B5"/>
    <w:rsid w:val="00643A29"/>
    <w:rsid w:val="006443A9"/>
    <w:rsid w:val="00645667"/>
    <w:rsid w:val="0064631D"/>
    <w:rsid w:val="006515FD"/>
    <w:rsid w:val="00652E03"/>
    <w:rsid w:val="00653285"/>
    <w:rsid w:val="006535E1"/>
    <w:rsid w:val="006548B1"/>
    <w:rsid w:val="006558EC"/>
    <w:rsid w:val="00655970"/>
    <w:rsid w:val="00656B30"/>
    <w:rsid w:val="00660275"/>
    <w:rsid w:val="00660D72"/>
    <w:rsid w:val="006616EE"/>
    <w:rsid w:val="006637C2"/>
    <w:rsid w:val="0066461B"/>
    <w:rsid w:val="00666302"/>
    <w:rsid w:val="00666760"/>
    <w:rsid w:val="00670A4A"/>
    <w:rsid w:val="00670FE3"/>
    <w:rsid w:val="006710B8"/>
    <w:rsid w:val="006745D5"/>
    <w:rsid w:val="00682B32"/>
    <w:rsid w:val="00683385"/>
    <w:rsid w:val="0068381C"/>
    <w:rsid w:val="00684335"/>
    <w:rsid w:val="0068516E"/>
    <w:rsid w:val="00685904"/>
    <w:rsid w:val="00685994"/>
    <w:rsid w:val="00686A26"/>
    <w:rsid w:val="00690E27"/>
    <w:rsid w:val="00691375"/>
    <w:rsid w:val="006923CE"/>
    <w:rsid w:val="00692696"/>
    <w:rsid w:val="00694182"/>
    <w:rsid w:val="006943C6"/>
    <w:rsid w:val="00697686"/>
    <w:rsid w:val="00697B17"/>
    <w:rsid w:val="00697B9B"/>
    <w:rsid w:val="006A1B0D"/>
    <w:rsid w:val="006A2D5B"/>
    <w:rsid w:val="006A679C"/>
    <w:rsid w:val="006A6F2F"/>
    <w:rsid w:val="006B0BB7"/>
    <w:rsid w:val="006B1A3D"/>
    <w:rsid w:val="006B1BE9"/>
    <w:rsid w:val="006B1FF7"/>
    <w:rsid w:val="006B3034"/>
    <w:rsid w:val="006B3AA3"/>
    <w:rsid w:val="006B4BAE"/>
    <w:rsid w:val="006B4D59"/>
    <w:rsid w:val="006B56CD"/>
    <w:rsid w:val="006B6AC1"/>
    <w:rsid w:val="006B6CBA"/>
    <w:rsid w:val="006C1E16"/>
    <w:rsid w:val="006C3A00"/>
    <w:rsid w:val="006C4355"/>
    <w:rsid w:val="006C4C65"/>
    <w:rsid w:val="006C5D11"/>
    <w:rsid w:val="006D2648"/>
    <w:rsid w:val="006D2D92"/>
    <w:rsid w:val="006D353A"/>
    <w:rsid w:val="006D3B0E"/>
    <w:rsid w:val="006D710A"/>
    <w:rsid w:val="006D7449"/>
    <w:rsid w:val="006E4AD3"/>
    <w:rsid w:val="006E7991"/>
    <w:rsid w:val="006F1ACD"/>
    <w:rsid w:val="006F35CC"/>
    <w:rsid w:val="006F51A2"/>
    <w:rsid w:val="006F5981"/>
    <w:rsid w:val="006F7C65"/>
    <w:rsid w:val="00703FB2"/>
    <w:rsid w:val="0070502B"/>
    <w:rsid w:val="00705B0D"/>
    <w:rsid w:val="00706AE3"/>
    <w:rsid w:val="00707B3D"/>
    <w:rsid w:val="007103B1"/>
    <w:rsid w:val="0071328C"/>
    <w:rsid w:val="00714022"/>
    <w:rsid w:val="00714290"/>
    <w:rsid w:val="007150A7"/>
    <w:rsid w:val="00715327"/>
    <w:rsid w:val="0071615F"/>
    <w:rsid w:val="007161CA"/>
    <w:rsid w:val="00721558"/>
    <w:rsid w:val="00723353"/>
    <w:rsid w:val="00731207"/>
    <w:rsid w:val="007332EE"/>
    <w:rsid w:val="007355C6"/>
    <w:rsid w:val="00736203"/>
    <w:rsid w:val="00743EE5"/>
    <w:rsid w:val="00745547"/>
    <w:rsid w:val="00745D75"/>
    <w:rsid w:val="00746FCC"/>
    <w:rsid w:val="007473F0"/>
    <w:rsid w:val="00752C9F"/>
    <w:rsid w:val="00753CBC"/>
    <w:rsid w:val="0075431E"/>
    <w:rsid w:val="007550A6"/>
    <w:rsid w:val="00755B1A"/>
    <w:rsid w:val="00757405"/>
    <w:rsid w:val="00760269"/>
    <w:rsid w:val="007615DE"/>
    <w:rsid w:val="00761762"/>
    <w:rsid w:val="007630F9"/>
    <w:rsid w:val="007631CF"/>
    <w:rsid w:val="00764125"/>
    <w:rsid w:val="00764981"/>
    <w:rsid w:val="00765398"/>
    <w:rsid w:val="00765804"/>
    <w:rsid w:val="00765928"/>
    <w:rsid w:val="00767026"/>
    <w:rsid w:val="0076734B"/>
    <w:rsid w:val="00770B32"/>
    <w:rsid w:val="00770ECF"/>
    <w:rsid w:val="00771091"/>
    <w:rsid w:val="00771C49"/>
    <w:rsid w:val="00772B30"/>
    <w:rsid w:val="00772BB4"/>
    <w:rsid w:val="0077388A"/>
    <w:rsid w:val="007759E0"/>
    <w:rsid w:val="00775C2C"/>
    <w:rsid w:val="007766C7"/>
    <w:rsid w:val="0077784C"/>
    <w:rsid w:val="0078262C"/>
    <w:rsid w:val="00787C37"/>
    <w:rsid w:val="007932ED"/>
    <w:rsid w:val="00793E19"/>
    <w:rsid w:val="007957DD"/>
    <w:rsid w:val="00795AA4"/>
    <w:rsid w:val="00796C02"/>
    <w:rsid w:val="00797D46"/>
    <w:rsid w:val="007A0018"/>
    <w:rsid w:val="007A21E5"/>
    <w:rsid w:val="007A6857"/>
    <w:rsid w:val="007A7B34"/>
    <w:rsid w:val="007A7BEE"/>
    <w:rsid w:val="007B1110"/>
    <w:rsid w:val="007B2552"/>
    <w:rsid w:val="007B5A43"/>
    <w:rsid w:val="007C0593"/>
    <w:rsid w:val="007C1D61"/>
    <w:rsid w:val="007C47D2"/>
    <w:rsid w:val="007C4F82"/>
    <w:rsid w:val="007C5047"/>
    <w:rsid w:val="007C56DE"/>
    <w:rsid w:val="007C5D09"/>
    <w:rsid w:val="007C5E38"/>
    <w:rsid w:val="007D1387"/>
    <w:rsid w:val="007D30D0"/>
    <w:rsid w:val="007D3FA3"/>
    <w:rsid w:val="007D5700"/>
    <w:rsid w:val="007D6D30"/>
    <w:rsid w:val="007D7468"/>
    <w:rsid w:val="007D7EBA"/>
    <w:rsid w:val="007E0CDB"/>
    <w:rsid w:val="007E2A94"/>
    <w:rsid w:val="007E44A0"/>
    <w:rsid w:val="007E6647"/>
    <w:rsid w:val="007E6DD7"/>
    <w:rsid w:val="007E790E"/>
    <w:rsid w:val="007F3091"/>
    <w:rsid w:val="007F588C"/>
    <w:rsid w:val="007F6C5F"/>
    <w:rsid w:val="007F75AE"/>
    <w:rsid w:val="008000E9"/>
    <w:rsid w:val="00800DEE"/>
    <w:rsid w:val="00802303"/>
    <w:rsid w:val="008031D5"/>
    <w:rsid w:val="00803723"/>
    <w:rsid w:val="00805365"/>
    <w:rsid w:val="008067C4"/>
    <w:rsid w:val="0081053B"/>
    <w:rsid w:val="00810A91"/>
    <w:rsid w:val="0081101A"/>
    <w:rsid w:val="008112A2"/>
    <w:rsid w:val="008113D6"/>
    <w:rsid w:val="00814A80"/>
    <w:rsid w:val="00815CED"/>
    <w:rsid w:val="008200EF"/>
    <w:rsid w:val="008226AC"/>
    <w:rsid w:val="0082328B"/>
    <w:rsid w:val="00824C56"/>
    <w:rsid w:val="00825677"/>
    <w:rsid w:val="0082614D"/>
    <w:rsid w:val="00826326"/>
    <w:rsid w:val="00826D55"/>
    <w:rsid w:val="008315A5"/>
    <w:rsid w:val="00832FE8"/>
    <w:rsid w:val="00834CCB"/>
    <w:rsid w:val="0083537E"/>
    <w:rsid w:val="008360AF"/>
    <w:rsid w:val="0084034A"/>
    <w:rsid w:val="00840D0C"/>
    <w:rsid w:val="00841245"/>
    <w:rsid w:val="0084176C"/>
    <w:rsid w:val="00842F43"/>
    <w:rsid w:val="0084317B"/>
    <w:rsid w:val="00843687"/>
    <w:rsid w:val="008471FB"/>
    <w:rsid w:val="00847459"/>
    <w:rsid w:val="008502FC"/>
    <w:rsid w:val="008504D9"/>
    <w:rsid w:val="00853675"/>
    <w:rsid w:val="0085402A"/>
    <w:rsid w:val="008564CC"/>
    <w:rsid w:val="00856DE5"/>
    <w:rsid w:val="00860653"/>
    <w:rsid w:val="00861170"/>
    <w:rsid w:val="008612DD"/>
    <w:rsid w:val="00861C90"/>
    <w:rsid w:val="0086226C"/>
    <w:rsid w:val="00863587"/>
    <w:rsid w:val="00864493"/>
    <w:rsid w:val="00864A54"/>
    <w:rsid w:val="00864CF8"/>
    <w:rsid w:val="00865004"/>
    <w:rsid w:val="00865E56"/>
    <w:rsid w:val="008764EB"/>
    <w:rsid w:val="0087659F"/>
    <w:rsid w:val="008847F1"/>
    <w:rsid w:val="00884CEA"/>
    <w:rsid w:val="00886A2F"/>
    <w:rsid w:val="00887741"/>
    <w:rsid w:val="00894705"/>
    <w:rsid w:val="00896037"/>
    <w:rsid w:val="008964F5"/>
    <w:rsid w:val="00896878"/>
    <w:rsid w:val="008A1871"/>
    <w:rsid w:val="008A1E4A"/>
    <w:rsid w:val="008A3DC7"/>
    <w:rsid w:val="008A7A00"/>
    <w:rsid w:val="008A7EBA"/>
    <w:rsid w:val="008B085C"/>
    <w:rsid w:val="008B176C"/>
    <w:rsid w:val="008B2669"/>
    <w:rsid w:val="008B2B61"/>
    <w:rsid w:val="008B5F85"/>
    <w:rsid w:val="008B60C6"/>
    <w:rsid w:val="008B6F8E"/>
    <w:rsid w:val="008B7E14"/>
    <w:rsid w:val="008C0BFA"/>
    <w:rsid w:val="008C13EA"/>
    <w:rsid w:val="008C5B7D"/>
    <w:rsid w:val="008C6422"/>
    <w:rsid w:val="008C74AC"/>
    <w:rsid w:val="008D334C"/>
    <w:rsid w:val="008D4C12"/>
    <w:rsid w:val="008D542E"/>
    <w:rsid w:val="008E051A"/>
    <w:rsid w:val="008E5C23"/>
    <w:rsid w:val="008E6688"/>
    <w:rsid w:val="008F04AF"/>
    <w:rsid w:val="008F1E5D"/>
    <w:rsid w:val="008F28DE"/>
    <w:rsid w:val="008F5799"/>
    <w:rsid w:val="008F5EB5"/>
    <w:rsid w:val="0090027D"/>
    <w:rsid w:val="00900A16"/>
    <w:rsid w:val="00900F96"/>
    <w:rsid w:val="00901882"/>
    <w:rsid w:val="00902C50"/>
    <w:rsid w:val="009038E3"/>
    <w:rsid w:val="009066B9"/>
    <w:rsid w:val="00906DE8"/>
    <w:rsid w:val="009118A7"/>
    <w:rsid w:val="0091190E"/>
    <w:rsid w:val="00912280"/>
    <w:rsid w:val="00913B14"/>
    <w:rsid w:val="009141FC"/>
    <w:rsid w:val="00914A84"/>
    <w:rsid w:val="009203A0"/>
    <w:rsid w:val="009248FF"/>
    <w:rsid w:val="00924A19"/>
    <w:rsid w:val="00926E2A"/>
    <w:rsid w:val="00927720"/>
    <w:rsid w:val="0093000F"/>
    <w:rsid w:val="00931516"/>
    <w:rsid w:val="00931A83"/>
    <w:rsid w:val="00931F80"/>
    <w:rsid w:val="00935CEC"/>
    <w:rsid w:val="00935F23"/>
    <w:rsid w:val="0093618E"/>
    <w:rsid w:val="0093706D"/>
    <w:rsid w:val="00940436"/>
    <w:rsid w:val="0094286F"/>
    <w:rsid w:val="009433C8"/>
    <w:rsid w:val="009434AB"/>
    <w:rsid w:val="009435A4"/>
    <w:rsid w:val="0094480F"/>
    <w:rsid w:val="00946907"/>
    <w:rsid w:val="00950435"/>
    <w:rsid w:val="00950BC2"/>
    <w:rsid w:val="009516FC"/>
    <w:rsid w:val="00953C8C"/>
    <w:rsid w:val="0095580B"/>
    <w:rsid w:val="0095708D"/>
    <w:rsid w:val="009602C2"/>
    <w:rsid w:val="00960A15"/>
    <w:rsid w:val="009615C5"/>
    <w:rsid w:val="00962BF7"/>
    <w:rsid w:val="0096684F"/>
    <w:rsid w:val="00966982"/>
    <w:rsid w:val="009678EA"/>
    <w:rsid w:val="009720BE"/>
    <w:rsid w:val="00972DCD"/>
    <w:rsid w:val="0097427A"/>
    <w:rsid w:val="0097441C"/>
    <w:rsid w:val="00976304"/>
    <w:rsid w:val="0098102B"/>
    <w:rsid w:val="009825AB"/>
    <w:rsid w:val="00982852"/>
    <w:rsid w:val="00983D80"/>
    <w:rsid w:val="00984085"/>
    <w:rsid w:val="00984C92"/>
    <w:rsid w:val="00984E21"/>
    <w:rsid w:val="00985116"/>
    <w:rsid w:val="00986EFF"/>
    <w:rsid w:val="0098702D"/>
    <w:rsid w:val="009875A8"/>
    <w:rsid w:val="00990A61"/>
    <w:rsid w:val="00990AB4"/>
    <w:rsid w:val="00992E14"/>
    <w:rsid w:val="009938C9"/>
    <w:rsid w:val="009941D7"/>
    <w:rsid w:val="00995397"/>
    <w:rsid w:val="00996A54"/>
    <w:rsid w:val="009A11A7"/>
    <w:rsid w:val="009A4683"/>
    <w:rsid w:val="009A4765"/>
    <w:rsid w:val="009A7A7A"/>
    <w:rsid w:val="009B3306"/>
    <w:rsid w:val="009B7114"/>
    <w:rsid w:val="009B7A98"/>
    <w:rsid w:val="009C0DD4"/>
    <w:rsid w:val="009C1A1A"/>
    <w:rsid w:val="009C21AA"/>
    <w:rsid w:val="009C442D"/>
    <w:rsid w:val="009C4B2B"/>
    <w:rsid w:val="009C6F08"/>
    <w:rsid w:val="009D03C2"/>
    <w:rsid w:val="009D0755"/>
    <w:rsid w:val="009D1807"/>
    <w:rsid w:val="009D1A2B"/>
    <w:rsid w:val="009D1A65"/>
    <w:rsid w:val="009D2336"/>
    <w:rsid w:val="009D25E6"/>
    <w:rsid w:val="009E07D0"/>
    <w:rsid w:val="009E0C47"/>
    <w:rsid w:val="009E2F0B"/>
    <w:rsid w:val="009E583C"/>
    <w:rsid w:val="009F2863"/>
    <w:rsid w:val="009F2B3E"/>
    <w:rsid w:val="009F3307"/>
    <w:rsid w:val="009F39D5"/>
    <w:rsid w:val="009F4637"/>
    <w:rsid w:val="009F48D0"/>
    <w:rsid w:val="009F5A26"/>
    <w:rsid w:val="009F635C"/>
    <w:rsid w:val="009F6817"/>
    <w:rsid w:val="00A014A3"/>
    <w:rsid w:val="00A01543"/>
    <w:rsid w:val="00A0218C"/>
    <w:rsid w:val="00A02266"/>
    <w:rsid w:val="00A0453E"/>
    <w:rsid w:val="00A062F5"/>
    <w:rsid w:val="00A076D7"/>
    <w:rsid w:val="00A11D1A"/>
    <w:rsid w:val="00A12730"/>
    <w:rsid w:val="00A1413B"/>
    <w:rsid w:val="00A14613"/>
    <w:rsid w:val="00A17C1F"/>
    <w:rsid w:val="00A20066"/>
    <w:rsid w:val="00A21E4A"/>
    <w:rsid w:val="00A22E9E"/>
    <w:rsid w:val="00A246E3"/>
    <w:rsid w:val="00A25C65"/>
    <w:rsid w:val="00A2708F"/>
    <w:rsid w:val="00A2779A"/>
    <w:rsid w:val="00A306E2"/>
    <w:rsid w:val="00A34933"/>
    <w:rsid w:val="00A35962"/>
    <w:rsid w:val="00A43425"/>
    <w:rsid w:val="00A436B9"/>
    <w:rsid w:val="00A43C41"/>
    <w:rsid w:val="00A44D26"/>
    <w:rsid w:val="00A44FF6"/>
    <w:rsid w:val="00A45C2F"/>
    <w:rsid w:val="00A464B3"/>
    <w:rsid w:val="00A465BC"/>
    <w:rsid w:val="00A52FA0"/>
    <w:rsid w:val="00A534FF"/>
    <w:rsid w:val="00A53F23"/>
    <w:rsid w:val="00A566BF"/>
    <w:rsid w:val="00A60581"/>
    <w:rsid w:val="00A60B83"/>
    <w:rsid w:val="00A61AFE"/>
    <w:rsid w:val="00A63C06"/>
    <w:rsid w:val="00A6570B"/>
    <w:rsid w:val="00A6764C"/>
    <w:rsid w:val="00A71788"/>
    <w:rsid w:val="00A73724"/>
    <w:rsid w:val="00A73B61"/>
    <w:rsid w:val="00A7452B"/>
    <w:rsid w:val="00A77F31"/>
    <w:rsid w:val="00A82891"/>
    <w:rsid w:val="00A82B1A"/>
    <w:rsid w:val="00A832D4"/>
    <w:rsid w:val="00A83CF3"/>
    <w:rsid w:val="00A86584"/>
    <w:rsid w:val="00A86B9F"/>
    <w:rsid w:val="00A87B1F"/>
    <w:rsid w:val="00A906D4"/>
    <w:rsid w:val="00A9157C"/>
    <w:rsid w:val="00A94031"/>
    <w:rsid w:val="00A97059"/>
    <w:rsid w:val="00A97E27"/>
    <w:rsid w:val="00AA1033"/>
    <w:rsid w:val="00AA1407"/>
    <w:rsid w:val="00AA1BE2"/>
    <w:rsid w:val="00AA26FB"/>
    <w:rsid w:val="00AA2B63"/>
    <w:rsid w:val="00AA30AB"/>
    <w:rsid w:val="00AA3116"/>
    <w:rsid w:val="00AA451C"/>
    <w:rsid w:val="00AA4CC6"/>
    <w:rsid w:val="00AA5B37"/>
    <w:rsid w:val="00AA6B1D"/>
    <w:rsid w:val="00AA7393"/>
    <w:rsid w:val="00AB088C"/>
    <w:rsid w:val="00AB08B1"/>
    <w:rsid w:val="00AB091F"/>
    <w:rsid w:val="00AB0B9C"/>
    <w:rsid w:val="00AB66B3"/>
    <w:rsid w:val="00AB7CB2"/>
    <w:rsid w:val="00AC0D89"/>
    <w:rsid w:val="00AC2553"/>
    <w:rsid w:val="00AC32DA"/>
    <w:rsid w:val="00AC53FB"/>
    <w:rsid w:val="00AC79CB"/>
    <w:rsid w:val="00AD1829"/>
    <w:rsid w:val="00AD1D52"/>
    <w:rsid w:val="00AD1FED"/>
    <w:rsid w:val="00AD553C"/>
    <w:rsid w:val="00AD5C80"/>
    <w:rsid w:val="00AD727A"/>
    <w:rsid w:val="00AE1400"/>
    <w:rsid w:val="00AE198B"/>
    <w:rsid w:val="00AE30F8"/>
    <w:rsid w:val="00AE3A3D"/>
    <w:rsid w:val="00AE408A"/>
    <w:rsid w:val="00AE72B6"/>
    <w:rsid w:val="00AE7892"/>
    <w:rsid w:val="00AF13EA"/>
    <w:rsid w:val="00AF1B12"/>
    <w:rsid w:val="00AF2677"/>
    <w:rsid w:val="00AF3A7F"/>
    <w:rsid w:val="00AF5D43"/>
    <w:rsid w:val="00AF626D"/>
    <w:rsid w:val="00AF70D3"/>
    <w:rsid w:val="00B01298"/>
    <w:rsid w:val="00B02E0C"/>
    <w:rsid w:val="00B03645"/>
    <w:rsid w:val="00B0490D"/>
    <w:rsid w:val="00B04D00"/>
    <w:rsid w:val="00B11AB7"/>
    <w:rsid w:val="00B14875"/>
    <w:rsid w:val="00B15AE7"/>
    <w:rsid w:val="00B162CD"/>
    <w:rsid w:val="00B16819"/>
    <w:rsid w:val="00B16C64"/>
    <w:rsid w:val="00B212BB"/>
    <w:rsid w:val="00B235C5"/>
    <w:rsid w:val="00B271E5"/>
    <w:rsid w:val="00B27B1E"/>
    <w:rsid w:val="00B27D0C"/>
    <w:rsid w:val="00B30FFE"/>
    <w:rsid w:val="00B3100A"/>
    <w:rsid w:val="00B3118D"/>
    <w:rsid w:val="00B33038"/>
    <w:rsid w:val="00B333AC"/>
    <w:rsid w:val="00B34B26"/>
    <w:rsid w:val="00B37ACD"/>
    <w:rsid w:val="00B406DD"/>
    <w:rsid w:val="00B40B7A"/>
    <w:rsid w:val="00B43F0E"/>
    <w:rsid w:val="00B44362"/>
    <w:rsid w:val="00B44F38"/>
    <w:rsid w:val="00B451E0"/>
    <w:rsid w:val="00B451F7"/>
    <w:rsid w:val="00B45EBD"/>
    <w:rsid w:val="00B46101"/>
    <w:rsid w:val="00B50A5D"/>
    <w:rsid w:val="00B51526"/>
    <w:rsid w:val="00B52F20"/>
    <w:rsid w:val="00B530A1"/>
    <w:rsid w:val="00B5615A"/>
    <w:rsid w:val="00B61036"/>
    <w:rsid w:val="00B665A6"/>
    <w:rsid w:val="00B66835"/>
    <w:rsid w:val="00B70165"/>
    <w:rsid w:val="00B71891"/>
    <w:rsid w:val="00B72142"/>
    <w:rsid w:val="00B7303E"/>
    <w:rsid w:val="00B75DC1"/>
    <w:rsid w:val="00B76297"/>
    <w:rsid w:val="00B7636F"/>
    <w:rsid w:val="00B76E21"/>
    <w:rsid w:val="00B776AA"/>
    <w:rsid w:val="00B77C73"/>
    <w:rsid w:val="00B8064F"/>
    <w:rsid w:val="00B814AB"/>
    <w:rsid w:val="00B81A89"/>
    <w:rsid w:val="00B81ADC"/>
    <w:rsid w:val="00B83190"/>
    <w:rsid w:val="00B835B9"/>
    <w:rsid w:val="00B84119"/>
    <w:rsid w:val="00B85B58"/>
    <w:rsid w:val="00B85F2C"/>
    <w:rsid w:val="00B91EEE"/>
    <w:rsid w:val="00B92D52"/>
    <w:rsid w:val="00B92DCF"/>
    <w:rsid w:val="00B93816"/>
    <w:rsid w:val="00B93F9C"/>
    <w:rsid w:val="00B94FE3"/>
    <w:rsid w:val="00B959E2"/>
    <w:rsid w:val="00B9699F"/>
    <w:rsid w:val="00B97337"/>
    <w:rsid w:val="00B97443"/>
    <w:rsid w:val="00BA087F"/>
    <w:rsid w:val="00BA0DB7"/>
    <w:rsid w:val="00BA0EB2"/>
    <w:rsid w:val="00BA17F9"/>
    <w:rsid w:val="00BA429A"/>
    <w:rsid w:val="00BA4579"/>
    <w:rsid w:val="00BA5F68"/>
    <w:rsid w:val="00BA7983"/>
    <w:rsid w:val="00BB0C51"/>
    <w:rsid w:val="00BB2488"/>
    <w:rsid w:val="00BB2C20"/>
    <w:rsid w:val="00BB2CDE"/>
    <w:rsid w:val="00BB3523"/>
    <w:rsid w:val="00BB49F4"/>
    <w:rsid w:val="00BB52FB"/>
    <w:rsid w:val="00BB6DC0"/>
    <w:rsid w:val="00BB6E18"/>
    <w:rsid w:val="00BC086C"/>
    <w:rsid w:val="00BC1DDD"/>
    <w:rsid w:val="00BC31E0"/>
    <w:rsid w:val="00BC3231"/>
    <w:rsid w:val="00BC47DF"/>
    <w:rsid w:val="00BC6D2F"/>
    <w:rsid w:val="00BC6F59"/>
    <w:rsid w:val="00BD0236"/>
    <w:rsid w:val="00BD02A8"/>
    <w:rsid w:val="00BD0349"/>
    <w:rsid w:val="00BD2B1E"/>
    <w:rsid w:val="00BD2FB1"/>
    <w:rsid w:val="00BD30A5"/>
    <w:rsid w:val="00BD6887"/>
    <w:rsid w:val="00BD7028"/>
    <w:rsid w:val="00BD7D49"/>
    <w:rsid w:val="00BE0CEB"/>
    <w:rsid w:val="00BE17DE"/>
    <w:rsid w:val="00BE3AE5"/>
    <w:rsid w:val="00BE4530"/>
    <w:rsid w:val="00BE456A"/>
    <w:rsid w:val="00BE4A5E"/>
    <w:rsid w:val="00BE5904"/>
    <w:rsid w:val="00BE645C"/>
    <w:rsid w:val="00BE6B42"/>
    <w:rsid w:val="00BE75DD"/>
    <w:rsid w:val="00BF087C"/>
    <w:rsid w:val="00BF142F"/>
    <w:rsid w:val="00BF4462"/>
    <w:rsid w:val="00BF48BB"/>
    <w:rsid w:val="00BF4BA7"/>
    <w:rsid w:val="00BF4BCA"/>
    <w:rsid w:val="00BF6886"/>
    <w:rsid w:val="00BF7A61"/>
    <w:rsid w:val="00C01717"/>
    <w:rsid w:val="00C019BE"/>
    <w:rsid w:val="00C035A5"/>
    <w:rsid w:val="00C0494C"/>
    <w:rsid w:val="00C054DD"/>
    <w:rsid w:val="00C05E04"/>
    <w:rsid w:val="00C06C37"/>
    <w:rsid w:val="00C07657"/>
    <w:rsid w:val="00C07DB1"/>
    <w:rsid w:val="00C10F1A"/>
    <w:rsid w:val="00C12530"/>
    <w:rsid w:val="00C12ADE"/>
    <w:rsid w:val="00C12DA6"/>
    <w:rsid w:val="00C174BA"/>
    <w:rsid w:val="00C20692"/>
    <w:rsid w:val="00C2116B"/>
    <w:rsid w:val="00C237BB"/>
    <w:rsid w:val="00C24518"/>
    <w:rsid w:val="00C249A1"/>
    <w:rsid w:val="00C25079"/>
    <w:rsid w:val="00C36D42"/>
    <w:rsid w:val="00C3762A"/>
    <w:rsid w:val="00C432BB"/>
    <w:rsid w:val="00C5008F"/>
    <w:rsid w:val="00C500B2"/>
    <w:rsid w:val="00C50537"/>
    <w:rsid w:val="00C50665"/>
    <w:rsid w:val="00C50C7C"/>
    <w:rsid w:val="00C54215"/>
    <w:rsid w:val="00C54C38"/>
    <w:rsid w:val="00C573A9"/>
    <w:rsid w:val="00C606A6"/>
    <w:rsid w:val="00C62E81"/>
    <w:rsid w:val="00C6642E"/>
    <w:rsid w:val="00C66EF7"/>
    <w:rsid w:val="00C6786D"/>
    <w:rsid w:val="00C72359"/>
    <w:rsid w:val="00C7402B"/>
    <w:rsid w:val="00C762EF"/>
    <w:rsid w:val="00C76516"/>
    <w:rsid w:val="00C773B4"/>
    <w:rsid w:val="00C77A11"/>
    <w:rsid w:val="00C80935"/>
    <w:rsid w:val="00C80AAF"/>
    <w:rsid w:val="00C80F63"/>
    <w:rsid w:val="00C8163F"/>
    <w:rsid w:val="00C81A8A"/>
    <w:rsid w:val="00C83DE4"/>
    <w:rsid w:val="00C842C4"/>
    <w:rsid w:val="00C853BB"/>
    <w:rsid w:val="00C87E14"/>
    <w:rsid w:val="00C91089"/>
    <w:rsid w:val="00C916D7"/>
    <w:rsid w:val="00C92F80"/>
    <w:rsid w:val="00C96150"/>
    <w:rsid w:val="00C97112"/>
    <w:rsid w:val="00CA0083"/>
    <w:rsid w:val="00CA2DD0"/>
    <w:rsid w:val="00CA2E13"/>
    <w:rsid w:val="00CA3246"/>
    <w:rsid w:val="00CA3EBF"/>
    <w:rsid w:val="00CA7F93"/>
    <w:rsid w:val="00CB1340"/>
    <w:rsid w:val="00CB2BEB"/>
    <w:rsid w:val="00CB3931"/>
    <w:rsid w:val="00CB4685"/>
    <w:rsid w:val="00CB4875"/>
    <w:rsid w:val="00CB643D"/>
    <w:rsid w:val="00CB67B5"/>
    <w:rsid w:val="00CC1EE7"/>
    <w:rsid w:val="00CC2FCA"/>
    <w:rsid w:val="00CC30F0"/>
    <w:rsid w:val="00CC3713"/>
    <w:rsid w:val="00CC3E5A"/>
    <w:rsid w:val="00CC3F8B"/>
    <w:rsid w:val="00CC45BC"/>
    <w:rsid w:val="00CC5B91"/>
    <w:rsid w:val="00CC5E2F"/>
    <w:rsid w:val="00CC75DD"/>
    <w:rsid w:val="00CC7790"/>
    <w:rsid w:val="00CC7E25"/>
    <w:rsid w:val="00CD126C"/>
    <w:rsid w:val="00CD2983"/>
    <w:rsid w:val="00CD3B27"/>
    <w:rsid w:val="00CE0814"/>
    <w:rsid w:val="00CE0932"/>
    <w:rsid w:val="00CE2CC1"/>
    <w:rsid w:val="00CE573E"/>
    <w:rsid w:val="00CE6EB0"/>
    <w:rsid w:val="00CE6FD3"/>
    <w:rsid w:val="00CE79B9"/>
    <w:rsid w:val="00CF1F30"/>
    <w:rsid w:val="00CF2072"/>
    <w:rsid w:val="00CF3540"/>
    <w:rsid w:val="00CF3C5C"/>
    <w:rsid w:val="00CF414E"/>
    <w:rsid w:val="00D000EF"/>
    <w:rsid w:val="00D0084F"/>
    <w:rsid w:val="00D0140D"/>
    <w:rsid w:val="00D0198C"/>
    <w:rsid w:val="00D026C8"/>
    <w:rsid w:val="00D03B7A"/>
    <w:rsid w:val="00D04868"/>
    <w:rsid w:val="00D05137"/>
    <w:rsid w:val="00D05BF0"/>
    <w:rsid w:val="00D10499"/>
    <w:rsid w:val="00D1298E"/>
    <w:rsid w:val="00D134A4"/>
    <w:rsid w:val="00D13C37"/>
    <w:rsid w:val="00D1570A"/>
    <w:rsid w:val="00D15D1C"/>
    <w:rsid w:val="00D16D50"/>
    <w:rsid w:val="00D17AC3"/>
    <w:rsid w:val="00D2053E"/>
    <w:rsid w:val="00D22B06"/>
    <w:rsid w:val="00D238EB"/>
    <w:rsid w:val="00D32B0E"/>
    <w:rsid w:val="00D340BD"/>
    <w:rsid w:val="00D34EDE"/>
    <w:rsid w:val="00D35D54"/>
    <w:rsid w:val="00D40616"/>
    <w:rsid w:val="00D406F5"/>
    <w:rsid w:val="00D4104E"/>
    <w:rsid w:val="00D41D91"/>
    <w:rsid w:val="00D42DDC"/>
    <w:rsid w:val="00D42EFC"/>
    <w:rsid w:val="00D43A70"/>
    <w:rsid w:val="00D44873"/>
    <w:rsid w:val="00D4537E"/>
    <w:rsid w:val="00D4556F"/>
    <w:rsid w:val="00D50ED6"/>
    <w:rsid w:val="00D51DC3"/>
    <w:rsid w:val="00D5310F"/>
    <w:rsid w:val="00D543A7"/>
    <w:rsid w:val="00D54480"/>
    <w:rsid w:val="00D549E1"/>
    <w:rsid w:val="00D5625F"/>
    <w:rsid w:val="00D562B8"/>
    <w:rsid w:val="00D57E00"/>
    <w:rsid w:val="00D66625"/>
    <w:rsid w:val="00D670AA"/>
    <w:rsid w:val="00D671C6"/>
    <w:rsid w:val="00D672B6"/>
    <w:rsid w:val="00D6778E"/>
    <w:rsid w:val="00D700F7"/>
    <w:rsid w:val="00D731DB"/>
    <w:rsid w:val="00D737A0"/>
    <w:rsid w:val="00D738D2"/>
    <w:rsid w:val="00D73AEA"/>
    <w:rsid w:val="00D75153"/>
    <w:rsid w:val="00D75DA9"/>
    <w:rsid w:val="00D81008"/>
    <w:rsid w:val="00D81046"/>
    <w:rsid w:val="00D8176C"/>
    <w:rsid w:val="00D817AB"/>
    <w:rsid w:val="00D826E6"/>
    <w:rsid w:val="00D82932"/>
    <w:rsid w:val="00D82CCA"/>
    <w:rsid w:val="00D8320E"/>
    <w:rsid w:val="00D834DA"/>
    <w:rsid w:val="00D84CC6"/>
    <w:rsid w:val="00D85BFE"/>
    <w:rsid w:val="00D92FE2"/>
    <w:rsid w:val="00D93ACE"/>
    <w:rsid w:val="00D95431"/>
    <w:rsid w:val="00D95A6B"/>
    <w:rsid w:val="00D97D84"/>
    <w:rsid w:val="00DA0666"/>
    <w:rsid w:val="00DA22D4"/>
    <w:rsid w:val="00DA2520"/>
    <w:rsid w:val="00DA2B16"/>
    <w:rsid w:val="00DA69E2"/>
    <w:rsid w:val="00DA7460"/>
    <w:rsid w:val="00DA7DE5"/>
    <w:rsid w:val="00DB2115"/>
    <w:rsid w:val="00DB2EDD"/>
    <w:rsid w:val="00DB31AD"/>
    <w:rsid w:val="00DB3C40"/>
    <w:rsid w:val="00DB3F3A"/>
    <w:rsid w:val="00DB6707"/>
    <w:rsid w:val="00DC0245"/>
    <w:rsid w:val="00DC050E"/>
    <w:rsid w:val="00DC6341"/>
    <w:rsid w:val="00DC6814"/>
    <w:rsid w:val="00DD107D"/>
    <w:rsid w:val="00DD364C"/>
    <w:rsid w:val="00DD3BFF"/>
    <w:rsid w:val="00DD3E6F"/>
    <w:rsid w:val="00DD5A8C"/>
    <w:rsid w:val="00DD7D23"/>
    <w:rsid w:val="00DE008D"/>
    <w:rsid w:val="00DE06AD"/>
    <w:rsid w:val="00DE2D06"/>
    <w:rsid w:val="00DE4F16"/>
    <w:rsid w:val="00DE5D18"/>
    <w:rsid w:val="00DE62DB"/>
    <w:rsid w:val="00DE6447"/>
    <w:rsid w:val="00DE64DE"/>
    <w:rsid w:val="00DE6EED"/>
    <w:rsid w:val="00DE72B3"/>
    <w:rsid w:val="00DE7A15"/>
    <w:rsid w:val="00DF0D02"/>
    <w:rsid w:val="00DF0ECC"/>
    <w:rsid w:val="00DF1EC4"/>
    <w:rsid w:val="00DF271D"/>
    <w:rsid w:val="00DF35C3"/>
    <w:rsid w:val="00DF47AE"/>
    <w:rsid w:val="00DF4E73"/>
    <w:rsid w:val="00DF537C"/>
    <w:rsid w:val="00DF7D8B"/>
    <w:rsid w:val="00E00206"/>
    <w:rsid w:val="00E00FBE"/>
    <w:rsid w:val="00E0107B"/>
    <w:rsid w:val="00E01A88"/>
    <w:rsid w:val="00E03159"/>
    <w:rsid w:val="00E06982"/>
    <w:rsid w:val="00E10649"/>
    <w:rsid w:val="00E12AF9"/>
    <w:rsid w:val="00E13118"/>
    <w:rsid w:val="00E1326F"/>
    <w:rsid w:val="00E13616"/>
    <w:rsid w:val="00E165E6"/>
    <w:rsid w:val="00E20741"/>
    <w:rsid w:val="00E21D3F"/>
    <w:rsid w:val="00E22AE1"/>
    <w:rsid w:val="00E23AAA"/>
    <w:rsid w:val="00E23F43"/>
    <w:rsid w:val="00E246EE"/>
    <w:rsid w:val="00E24CBE"/>
    <w:rsid w:val="00E3276E"/>
    <w:rsid w:val="00E34982"/>
    <w:rsid w:val="00E35D59"/>
    <w:rsid w:val="00E37163"/>
    <w:rsid w:val="00E37CB4"/>
    <w:rsid w:val="00E403D0"/>
    <w:rsid w:val="00E406F3"/>
    <w:rsid w:val="00E43AE3"/>
    <w:rsid w:val="00E4486D"/>
    <w:rsid w:val="00E44A1D"/>
    <w:rsid w:val="00E450F0"/>
    <w:rsid w:val="00E451CA"/>
    <w:rsid w:val="00E4765E"/>
    <w:rsid w:val="00E5080F"/>
    <w:rsid w:val="00E51D80"/>
    <w:rsid w:val="00E53405"/>
    <w:rsid w:val="00E54AF5"/>
    <w:rsid w:val="00E5514B"/>
    <w:rsid w:val="00E5579F"/>
    <w:rsid w:val="00E55E4A"/>
    <w:rsid w:val="00E56940"/>
    <w:rsid w:val="00E56A42"/>
    <w:rsid w:val="00E65C1E"/>
    <w:rsid w:val="00E66151"/>
    <w:rsid w:val="00E66A68"/>
    <w:rsid w:val="00E66E49"/>
    <w:rsid w:val="00E7373A"/>
    <w:rsid w:val="00E75A51"/>
    <w:rsid w:val="00E77092"/>
    <w:rsid w:val="00E77DED"/>
    <w:rsid w:val="00E77E1F"/>
    <w:rsid w:val="00E81CA9"/>
    <w:rsid w:val="00E824D0"/>
    <w:rsid w:val="00E84D26"/>
    <w:rsid w:val="00E84FFB"/>
    <w:rsid w:val="00E8550E"/>
    <w:rsid w:val="00E862AE"/>
    <w:rsid w:val="00E869E6"/>
    <w:rsid w:val="00E90224"/>
    <w:rsid w:val="00E93680"/>
    <w:rsid w:val="00E93DDA"/>
    <w:rsid w:val="00E94D2B"/>
    <w:rsid w:val="00E95B21"/>
    <w:rsid w:val="00E9688E"/>
    <w:rsid w:val="00E96905"/>
    <w:rsid w:val="00EA09DD"/>
    <w:rsid w:val="00EA3081"/>
    <w:rsid w:val="00EA3917"/>
    <w:rsid w:val="00EA3C44"/>
    <w:rsid w:val="00EA4B93"/>
    <w:rsid w:val="00EB0F21"/>
    <w:rsid w:val="00EB30C4"/>
    <w:rsid w:val="00EC4FB1"/>
    <w:rsid w:val="00EC5C9D"/>
    <w:rsid w:val="00EC6459"/>
    <w:rsid w:val="00EC703B"/>
    <w:rsid w:val="00EC77D2"/>
    <w:rsid w:val="00ED069B"/>
    <w:rsid w:val="00ED5592"/>
    <w:rsid w:val="00ED633A"/>
    <w:rsid w:val="00ED6A68"/>
    <w:rsid w:val="00EE165A"/>
    <w:rsid w:val="00EE2D4B"/>
    <w:rsid w:val="00EE5AEF"/>
    <w:rsid w:val="00EE65E3"/>
    <w:rsid w:val="00EE739C"/>
    <w:rsid w:val="00EF18E5"/>
    <w:rsid w:val="00EF1987"/>
    <w:rsid w:val="00EF2147"/>
    <w:rsid w:val="00EF3472"/>
    <w:rsid w:val="00EF353A"/>
    <w:rsid w:val="00EF3E19"/>
    <w:rsid w:val="00EF4FBF"/>
    <w:rsid w:val="00EF77A6"/>
    <w:rsid w:val="00F02C5C"/>
    <w:rsid w:val="00F03487"/>
    <w:rsid w:val="00F039DC"/>
    <w:rsid w:val="00F102B3"/>
    <w:rsid w:val="00F12196"/>
    <w:rsid w:val="00F13579"/>
    <w:rsid w:val="00F16719"/>
    <w:rsid w:val="00F16848"/>
    <w:rsid w:val="00F20E79"/>
    <w:rsid w:val="00F275A7"/>
    <w:rsid w:val="00F322B8"/>
    <w:rsid w:val="00F322F0"/>
    <w:rsid w:val="00F3295D"/>
    <w:rsid w:val="00F3388D"/>
    <w:rsid w:val="00F354C3"/>
    <w:rsid w:val="00F371C9"/>
    <w:rsid w:val="00F404AC"/>
    <w:rsid w:val="00F40EE4"/>
    <w:rsid w:val="00F431EF"/>
    <w:rsid w:val="00F439BF"/>
    <w:rsid w:val="00F43F93"/>
    <w:rsid w:val="00F450D8"/>
    <w:rsid w:val="00F47629"/>
    <w:rsid w:val="00F50214"/>
    <w:rsid w:val="00F50F68"/>
    <w:rsid w:val="00F57467"/>
    <w:rsid w:val="00F57BE0"/>
    <w:rsid w:val="00F57FB1"/>
    <w:rsid w:val="00F61723"/>
    <w:rsid w:val="00F6211A"/>
    <w:rsid w:val="00F6273D"/>
    <w:rsid w:val="00F639EE"/>
    <w:rsid w:val="00F64915"/>
    <w:rsid w:val="00F65560"/>
    <w:rsid w:val="00F655D9"/>
    <w:rsid w:val="00F662CC"/>
    <w:rsid w:val="00F6642B"/>
    <w:rsid w:val="00F72BFC"/>
    <w:rsid w:val="00F74849"/>
    <w:rsid w:val="00F749E9"/>
    <w:rsid w:val="00F756CC"/>
    <w:rsid w:val="00F75B92"/>
    <w:rsid w:val="00F76215"/>
    <w:rsid w:val="00F813DD"/>
    <w:rsid w:val="00F836C3"/>
    <w:rsid w:val="00F906FF"/>
    <w:rsid w:val="00F91972"/>
    <w:rsid w:val="00F9201A"/>
    <w:rsid w:val="00F94462"/>
    <w:rsid w:val="00F96003"/>
    <w:rsid w:val="00FA0569"/>
    <w:rsid w:val="00FA29C4"/>
    <w:rsid w:val="00FA332F"/>
    <w:rsid w:val="00FA3C9D"/>
    <w:rsid w:val="00FA48C2"/>
    <w:rsid w:val="00FA53D8"/>
    <w:rsid w:val="00FA6F50"/>
    <w:rsid w:val="00FB412D"/>
    <w:rsid w:val="00FB4330"/>
    <w:rsid w:val="00FB597C"/>
    <w:rsid w:val="00FB64FC"/>
    <w:rsid w:val="00FB68B5"/>
    <w:rsid w:val="00FB7815"/>
    <w:rsid w:val="00FC0537"/>
    <w:rsid w:val="00FC0FE7"/>
    <w:rsid w:val="00FC1550"/>
    <w:rsid w:val="00FC3DEF"/>
    <w:rsid w:val="00FC6F41"/>
    <w:rsid w:val="00FC770A"/>
    <w:rsid w:val="00FD0BBA"/>
    <w:rsid w:val="00FD226D"/>
    <w:rsid w:val="00FD28BB"/>
    <w:rsid w:val="00FD43D5"/>
    <w:rsid w:val="00FD466E"/>
    <w:rsid w:val="00FD504D"/>
    <w:rsid w:val="00FD5D66"/>
    <w:rsid w:val="00FD742A"/>
    <w:rsid w:val="00FE10AA"/>
    <w:rsid w:val="00FE15C0"/>
    <w:rsid w:val="00FE26B1"/>
    <w:rsid w:val="00FE3D9D"/>
    <w:rsid w:val="00FE4FD1"/>
    <w:rsid w:val="00FE5C08"/>
    <w:rsid w:val="00FE5C78"/>
    <w:rsid w:val="00FE7666"/>
    <w:rsid w:val="00FF550B"/>
    <w:rsid w:val="00FF55FC"/>
    <w:rsid w:val="00FF6444"/>
    <w:rsid w:val="00FF719F"/>
    <w:rsid w:val="00FF7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B28E43"/>
  <w15:docId w15:val="{D1F5B18E-DE5A-4EEA-B71F-76C059A7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imes New Roman" w:hAnsi="Verdana" w:cs="Times New Roman"/>
        <w:sz w:val="22"/>
        <w:szCs w:val="22"/>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814"/>
  </w:style>
  <w:style w:type="paragraph" w:styleId="Heading1">
    <w:name w:val="heading 1"/>
    <w:basedOn w:val="Normal"/>
    <w:next w:val="Normal"/>
    <w:link w:val="Heading1Char"/>
    <w:qFormat/>
    <w:rsid w:val="00574E1F"/>
    <w:pPr>
      <w:tabs>
        <w:tab w:val="left" w:pos="900"/>
      </w:tabs>
      <w:outlineLvl w:val="0"/>
    </w:pPr>
    <w:rPr>
      <w:rFonts w:eastAsiaTheme="majorEastAsia" w:cstheme="majorBidi"/>
      <w:b/>
      <w:sz w:val="28"/>
      <w:szCs w:val="28"/>
    </w:rPr>
  </w:style>
  <w:style w:type="paragraph" w:styleId="Heading2">
    <w:name w:val="heading 2"/>
    <w:basedOn w:val="Normal"/>
    <w:next w:val="Normal"/>
    <w:link w:val="Heading2Char"/>
    <w:semiHidden/>
    <w:unhideWhenUsed/>
    <w:qFormat/>
    <w:rsid w:val="007E0CD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FD742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semiHidden/>
    <w:unhideWhenUsed/>
    <w:qFormat/>
    <w:rsid w:val="00FD742A"/>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FD742A"/>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aliases w:val="Heading 0"/>
    <w:basedOn w:val="Normal"/>
    <w:next w:val="Normal"/>
    <w:link w:val="Heading6Char"/>
    <w:qFormat/>
    <w:rsid w:val="008B5F85"/>
    <w:pPr>
      <w:ind w:left="900" w:hanging="900"/>
      <w:outlineLvl w:val="5"/>
    </w:pPr>
    <w:rPr>
      <w:b/>
      <w:bCs/>
      <w:sz w:val="32"/>
      <w:szCs w:val="32"/>
    </w:rPr>
  </w:style>
  <w:style w:type="paragraph" w:styleId="Heading7">
    <w:name w:val="heading 7"/>
    <w:aliases w:val="h7"/>
    <w:basedOn w:val="Normal"/>
    <w:next w:val="Normal"/>
    <w:link w:val="Heading7Char"/>
    <w:qFormat/>
    <w:rsid w:val="00F65560"/>
    <w:pPr>
      <w:keepNext/>
      <w:widowControl w:val="0"/>
      <w:autoSpaceDE w:val="0"/>
      <w:autoSpaceDN w:val="0"/>
      <w:adjustRightInd w:val="0"/>
      <w:spacing w:after="264"/>
      <w:outlineLvl w:val="6"/>
    </w:pPr>
    <w:rPr>
      <w:rFonts w:cs="Verdana"/>
      <w:b/>
      <w:bCs/>
      <w:sz w:val="28"/>
      <w:szCs w:val="28"/>
    </w:rPr>
  </w:style>
  <w:style w:type="paragraph" w:styleId="Heading8">
    <w:name w:val="heading 8"/>
    <w:basedOn w:val="Normal"/>
    <w:next w:val="Normal"/>
    <w:link w:val="Heading8Char"/>
    <w:qFormat/>
    <w:rsid w:val="005107AB"/>
    <w:pPr>
      <w:spacing w:before="240" w:after="60"/>
      <w:outlineLvl w:val="7"/>
    </w:pPr>
    <w:rPr>
      <w:rFonts w:ascii="Times New Roman" w:hAnsi="Times New Roman"/>
      <w:i/>
      <w:iCs/>
      <w:sz w:val="24"/>
      <w:szCs w:val="24"/>
    </w:rPr>
  </w:style>
  <w:style w:type="paragraph" w:styleId="Heading9">
    <w:name w:val="heading 9"/>
    <w:basedOn w:val="Normal"/>
    <w:next w:val="Normal"/>
    <w:link w:val="Heading9Char"/>
    <w:semiHidden/>
    <w:unhideWhenUsed/>
    <w:qFormat/>
    <w:rsid w:val="00114B12"/>
    <w:pPr>
      <w:spacing w:before="240" w:after="60"/>
      <w:outlineLvl w:val="8"/>
    </w:pPr>
    <w:rPr>
      <w:rFonts w:ascii="Calibri Light"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4E1F"/>
    <w:rPr>
      <w:rFonts w:ascii="Verdana" w:eastAsiaTheme="majorEastAsia" w:hAnsi="Verdana" w:cstheme="majorBidi"/>
      <w:b/>
      <w:sz w:val="28"/>
      <w:szCs w:val="28"/>
    </w:rPr>
  </w:style>
  <w:style w:type="character" w:customStyle="1" w:styleId="Heading2Char">
    <w:name w:val="Heading 2 Char"/>
    <w:basedOn w:val="DefaultParagraphFont"/>
    <w:link w:val="Heading2"/>
    <w:semiHidden/>
    <w:rsid w:val="007E0CD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FD742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semiHidden/>
    <w:rsid w:val="00FD742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semiHidden/>
    <w:rsid w:val="00FD742A"/>
    <w:rPr>
      <w:rFonts w:asciiTheme="majorHAnsi" w:eastAsiaTheme="majorEastAsia" w:hAnsiTheme="majorHAnsi" w:cstheme="majorBidi"/>
      <w:color w:val="2E74B5" w:themeColor="accent1" w:themeShade="BF"/>
    </w:rPr>
  </w:style>
  <w:style w:type="character" w:customStyle="1" w:styleId="Heading6Char">
    <w:name w:val="Heading 6 Char"/>
    <w:aliases w:val="Heading 0 Char"/>
    <w:link w:val="Heading6"/>
    <w:rsid w:val="008B5F85"/>
    <w:rPr>
      <w:b/>
      <w:bCs/>
      <w:sz w:val="32"/>
      <w:szCs w:val="32"/>
    </w:rPr>
  </w:style>
  <w:style w:type="character" w:customStyle="1" w:styleId="Heading7Char">
    <w:name w:val="Heading 7 Char"/>
    <w:aliases w:val="h7 Char"/>
    <w:link w:val="Heading7"/>
    <w:rsid w:val="00F65560"/>
    <w:rPr>
      <w:rFonts w:ascii="Verdana" w:hAnsi="Verdana" w:cs="Verdana"/>
      <w:b/>
      <w:bCs/>
      <w:sz w:val="28"/>
      <w:szCs w:val="28"/>
    </w:rPr>
  </w:style>
  <w:style w:type="character" w:customStyle="1" w:styleId="Heading8Char">
    <w:name w:val="Heading 8 Char"/>
    <w:basedOn w:val="DefaultParagraphFont"/>
    <w:link w:val="Heading8"/>
    <w:rsid w:val="005107AB"/>
    <w:rPr>
      <w:rFonts w:ascii="Times New Roman" w:hAnsi="Times New Roman"/>
      <w:i/>
      <w:iCs/>
      <w:sz w:val="24"/>
      <w:szCs w:val="24"/>
    </w:rPr>
  </w:style>
  <w:style w:type="character" w:customStyle="1" w:styleId="Heading9Char">
    <w:name w:val="Heading 9 Char"/>
    <w:link w:val="Heading9"/>
    <w:semiHidden/>
    <w:rsid w:val="00114B12"/>
    <w:rPr>
      <w:rFonts w:ascii="Calibri Light" w:eastAsia="Times New Roman" w:hAnsi="Calibri Light" w:cs="Times New Roman"/>
      <w:sz w:val="22"/>
      <w:szCs w:val="22"/>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styleId="Header">
    <w:name w:val="header"/>
    <w:aliases w:val="1st line,Header Client"/>
    <w:basedOn w:val="Normal"/>
    <w:link w:val="HeaderChar"/>
    <w:rsid w:val="00603F8C"/>
    <w:pPr>
      <w:tabs>
        <w:tab w:val="center" w:pos="4320"/>
        <w:tab w:val="right" w:pos="8640"/>
      </w:tabs>
    </w:pPr>
  </w:style>
  <w:style w:type="character" w:customStyle="1" w:styleId="HeaderChar">
    <w:name w:val="Header Char"/>
    <w:aliases w:val="1st line Char,Header Client Char"/>
    <w:link w:val="Header"/>
    <w:rsid w:val="007C5047"/>
  </w:style>
  <w:style w:type="paragraph" w:styleId="Footer">
    <w:name w:val="footer"/>
    <w:aliases w:val="Footer 1st line"/>
    <w:basedOn w:val="Normal"/>
    <w:link w:val="FooterChar"/>
    <w:uiPriority w:val="99"/>
    <w:rsid w:val="00603F8C"/>
    <w:pPr>
      <w:tabs>
        <w:tab w:val="center" w:pos="4320"/>
        <w:tab w:val="right" w:pos="8640"/>
      </w:tabs>
    </w:pPr>
  </w:style>
  <w:style w:type="character" w:customStyle="1" w:styleId="FooterChar">
    <w:name w:val="Footer Char"/>
    <w:aliases w:val="Footer 1st line Char"/>
    <w:basedOn w:val="DefaultParagraphFont"/>
    <w:link w:val="Footer"/>
    <w:uiPriority w:val="99"/>
    <w:rsid w:val="00775C2C"/>
  </w:style>
  <w:style w:type="paragraph" w:customStyle="1" w:styleId="B2">
    <w:name w:val="B2"/>
    <w:basedOn w:val="Normal"/>
    <w:rsid w:val="006C4C6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264" w:line="264" w:lineRule="atLeast"/>
      <w:ind w:left="1134"/>
      <w:jc w:val="both"/>
    </w:pPr>
    <w:rPr>
      <w:rFonts w:ascii="L&amp;B Roman" w:hAnsi="L&amp;B Roman"/>
    </w:rPr>
  </w:style>
  <w:style w:type="character" w:styleId="PageNumber">
    <w:name w:val="page number"/>
    <w:rsid w:val="006C4C65"/>
    <w:rPr>
      <w:rFonts w:cs="Times New Roman"/>
    </w:rPr>
  </w:style>
  <w:style w:type="paragraph" w:customStyle="1" w:styleId="TB--TB">
    <w:name w:val="T B -- TB"/>
    <w:basedOn w:val="Normal"/>
    <w:rsid w:val="000C6E5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overflowPunct w:val="0"/>
      <w:autoSpaceDE w:val="0"/>
      <w:autoSpaceDN w:val="0"/>
      <w:adjustRightInd w:val="0"/>
      <w:spacing w:line="310" w:lineRule="atLeast"/>
      <w:jc w:val="center"/>
      <w:textAlignment w:val="baseline"/>
    </w:pPr>
    <w:rPr>
      <w:rFonts w:ascii="L&amp;B Roman" w:eastAsia="Batang" w:hAnsi="L&amp;B Roman"/>
      <w:b/>
      <w:caps/>
      <w:sz w:val="28"/>
    </w:rPr>
  </w:style>
  <w:style w:type="paragraph" w:styleId="ListParagraph">
    <w:name w:val="List Paragraph"/>
    <w:basedOn w:val="Normal"/>
    <w:uiPriority w:val="34"/>
    <w:qFormat/>
    <w:rsid w:val="000C6E51"/>
    <w:pPr>
      <w:widowControl w:val="0"/>
      <w:ind w:left="720"/>
      <w:contextualSpacing/>
    </w:pPr>
    <w:rPr>
      <w:rFonts w:eastAsia="Batang"/>
      <w:sz w:val="24"/>
    </w:rPr>
  </w:style>
  <w:style w:type="paragraph" w:customStyle="1" w:styleId="TOCTableofContentsTitle">
    <w:name w:val="TOC Table of Contents Title"/>
    <w:basedOn w:val="Normal"/>
    <w:rsid w:val="00C762EF"/>
    <w:pPr>
      <w:jc w:val="center"/>
    </w:pPr>
    <w:rPr>
      <w:b/>
      <w:caps/>
      <w:sz w:val="44"/>
      <w:szCs w:val="24"/>
    </w:rPr>
  </w:style>
  <w:style w:type="character" w:customStyle="1" w:styleId="DeltaViewInsertion">
    <w:name w:val="DeltaView Insertion"/>
    <w:rsid w:val="0078262C"/>
    <w:rPr>
      <w:color w:val="0000FF"/>
      <w:spacing w:val="0"/>
      <w:u w:val="double"/>
    </w:rPr>
  </w:style>
  <w:style w:type="paragraph" w:styleId="BalloonText">
    <w:name w:val="Balloon Text"/>
    <w:basedOn w:val="Normal"/>
    <w:link w:val="BalloonTextChar"/>
    <w:semiHidden/>
    <w:rsid w:val="00DF537C"/>
    <w:rPr>
      <w:rFonts w:ascii="Tahoma" w:hAnsi="Tahoma" w:cs="Tahoma"/>
      <w:sz w:val="16"/>
      <w:szCs w:val="16"/>
    </w:rPr>
  </w:style>
  <w:style w:type="character" w:customStyle="1" w:styleId="BalloonTextChar">
    <w:name w:val="Balloon Text Char"/>
    <w:basedOn w:val="DefaultParagraphFont"/>
    <w:link w:val="BalloonText"/>
    <w:semiHidden/>
    <w:rsid w:val="00F439BF"/>
    <w:rPr>
      <w:rFonts w:ascii="Tahoma" w:hAnsi="Tahoma" w:cs="Tahoma"/>
      <w:sz w:val="16"/>
      <w:szCs w:val="16"/>
    </w:rPr>
  </w:style>
  <w:style w:type="character" w:styleId="CommentReference">
    <w:name w:val="annotation reference"/>
    <w:rsid w:val="00800DEE"/>
    <w:rPr>
      <w:sz w:val="16"/>
      <w:szCs w:val="16"/>
    </w:rPr>
  </w:style>
  <w:style w:type="paragraph" w:styleId="CommentText">
    <w:name w:val="annotation text"/>
    <w:basedOn w:val="Normal"/>
    <w:link w:val="CommentTextChar"/>
    <w:rsid w:val="00800DEE"/>
  </w:style>
  <w:style w:type="character" w:customStyle="1" w:styleId="CommentTextChar">
    <w:name w:val="Comment Text Char"/>
    <w:basedOn w:val="DefaultParagraphFont"/>
    <w:link w:val="CommentText"/>
    <w:rsid w:val="00800DEE"/>
  </w:style>
  <w:style w:type="paragraph" w:styleId="CommentSubject">
    <w:name w:val="annotation subject"/>
    <w:basedOn w:val="CommentText"/>
    <w:next w:val="CommentText"/>
    <w:link w:val="CommentSubjectChar"/>
    <w:rsid w:val="00800DEE"/>
    <w:rPr>
      <w:b/>
      <w:bCs/>
    </w:rPr>
  </w:style>
  <w:style w:type="character" w:customStyle="1" w:styleId="CommentSubjectChar">
    <w:name w:val="Comment Subject Char"/>
    <w:link w:val="CommentSubject"/>
    <w:rsid w:val="00800DEE"/>
    <w:rPr>
      <w:b/>
      <w:bCs/>
    </w:rPr>
  </w:style>
  <w:style w:type="paragraph" w:customStyle="1" w:styleId="I1">
    <w:name w:val="I1"/>
    <w:basedOn w:val="Normal"/>
    <w:rsid w:val="00CC75D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line="264" w:lineRule="atLeast"/>
      <w:ind w:left="1134" w:hanging="567"/>
      <w:jc w:val="both"/>
    </w:pPr>
    <w:rPr>
      <w:rFonts w:ascii="L&amp;B Roman" w:hAnsi="L&amp;B Roman"/>
      <w:sz w:val="24"/>
    </w:rPr>
  </w:style>
  <w:style w:type="paragraph" w:customStyle="1" w:styleId="B1">
    <w:name w:val="B1"/>
    <w:basedOn w:val="Normal"/>
    <w:rsid w:val="00CC75D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overflowPunct w:val="0"/>
      <w:autoSpaceDE w:val="0"/>
      <w:autoSpaceDN w:val="0"/>
      <w:adjustRightInd w:val="0"/>
      <w:spacing w:after="264" w:line="264" w:lineRule="atLeast"/>
      <w:ind w:left="562"/>
      <w:jc w:val="both"/>
      <w:textAlignment w:val="baseline"/>
    </w:pPr>
    <w:rPr>
      <w:rFonts w:ascii="L&amp;B Roman" w:hAnsi="L&amp;B Roman"/>
      <w:sz w:val="24"/>
    </w:rPr>
  </w:style>
  <w:style w:type="paragraph" w:customStyle="1" w:styleId="MO--MO">
    <w:name w:val="M O -- MO"/>
    <w:basedOn w:val="Normal"/>
    <w:rsid w:val="00900F96"/>
    <w:pPr>
      <w:spacing w:line="264" w:lineRule="atLeast"/>
      <w:jc w:val="center"/>
    </w:pPr>
    <w:rPr>
      <w:rFonts w:ascii="L&amp;B Roman" w:hAnsi="L&amp;B Roman"/>
      <w:sz w:val="24"/>
    </w:rPr>
  </w:style>
  <w:style w:type="paragraph" w:styleId="FootnoteText">
    <w:name w:val="footnote text"/>
    <w:aliases w:val="ft,JFB footnotes"/>
    <w:basedOn w:val="Normal"/>
    <w:link w:val="FootnoteTextChar"/>
    <w:rsid w:val="00E13118"/>
  </w:style>
  <w:style w:type="character" w:customStyle="1" w:styleId="FootnoteTextChar">
    <w:name w:val="Footnote Text Char"/>
    <w:aliases w:val="ft Char,JFB footnotes Char"/>
    <w:link w:val="FootnoteText"/>
    <w:rsid w:val="00E13118"/>
    <w:rPr>
      <w:rFonts w:ascii="Verdana" w:hAnsi="Verdana"/>
    </w:rPr>
  </w:style>
  <w:style w:type="character" w:styleId="FootnoteReference">
    <w:name w:val="footnote reference"/>
    <w:aliases w:val="Footnote Number"/>
    <w:uiPriority w:val="99"/>
    <w:qFormat/>
    <w:rsid w:val="00E13118"/>
    <w:rPr>
      <w:vertAlign w:val="superscript"/>
    </w:rPr>
  </w:style>
  <w:style w:type="paragraph" w:styleId="BodyText">
    <w:name w:val="Body Text"/>
    <w:basedOn w:val="Normal"/>
    <w:link w:val="BodyTextChar"/>
    <w:rsid w:val="00E13118"/>
    <w:pPr>
      <w:jc w:val="both"/>
    </w:pPr>
  </w:style>
  <w:style w:type="character" w:customStyle="1" w:styleId="BodyTextChar">
    <w:name w:val="Body Text Char"/>
    <w:link w:val="BodyText"/>
    <w:rsid w:val="00E13118"/>
    <w:rPr>
      <w:rFonts w:ascii="Verdana" w:hAnsi="Verdana"/>
      <w:sz w:val="22"/>
    </w:rPr>
  </w:style>
  <w:style w:type="paragraph" w:customStyle="1" w:styleId="BL---BL">
    <w:name w:val="B L --- BL"/>
    <w:basedOn w:val="Normal"/>
    <w:link w:val="BL---BLChar"/>
    <w:rsid w:val="00E13118"/>
    <w:pPr>
      <w:tabs>
        <w:tab w:val="left" w:pos="720"/>
        <w:tab w:val="left" w:pos="1440"/>
        <w:tab w:val="left" w:pos="2160"/>
        <w:tab w:val="left" w:pos="2880"/>
        <w:tab w:val="left" w:pos="3600"/>
        <w:tab w:val="left" w:pos="4320"/>
        <w:tab w:val="left" w:pos="5040"/>
        <w:tab w:val="left" w:pos="5760"/>
        <w:tab w:val="left" w:pos="6480"/>
        <w:tab w:val="left" w:pos="7200"/>
      </w:tabs>
      <w:overflowPunct w:val="0"/>
      <w:autoSpaceDE w:val="0"/>
      <w:autoSpaceDN w:val="0"/>
      <w:adjustRightInd w:val="0"/>
      <w:spacing w:after="264" w:line="264" w:lineRule="atLeast"/>
      <w:jc w:val="both"/>
      <w:textAlignment w:val="baseline"/>
    </w:pPr>
    <w:rPr>
      <w:rFonts w:ascii="Arial" w:hAnsi="Arial"/>
      <w:sz w:val="24"/>
    </w:rPr>
  </w:style>
  <w:style w:type="character" w:customStyle="1" w:styleId="BL---BLChar">
    <w:name w:val="B L --- BL Char"/>
    <w:link w:val="BL---BL"/>
    <w:rsid w:val="00E13118"/>
    <w:rPr>
      <w:rFonts w:ascii="Arial" w:hAnsi="Arial"/>
      <w:sz w:val="24"/>
    </w:rPr>
  </w:style>
  <w:style w:type="paragraph" w:customStyle="1" w:styleId="H3">
    <w:name w:val="H3"/>
    <w:basedOn w:val="Normal"/>
    <w:rsid w:val="00F65560"/>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autoSpaceDE w:val="0"/>
      <w:autoSpaceDN w:val="0"/>
      <w:adjustRightInd w:val="0"/>
      <w:spacing w:line="264" w:lineRule="atLeast"/>
      <w:ind w:left="2268" w:hanging="567"/>
      <w:jc w:val="both"/>
    </w:pPr>
    <w:rPr>
      <w:rFonts w:ascii="L&amp;B Roman" w:hAnsi="L&amp;B Roman" w:cs="L&amp;B Roman"/>
      <w:sz w:val="24"/>
      <w:szCs w:val="24"/>
    </w:rPr>
  </w:style>
  <w:style w:type="paragraph" w:customStyle="1" w:styleId="FL">
    <w:name w:val="FL"/>
    <w:basedOn w:val="BL---BL"/>
    <w:rsid w:val="00484B75"/>
    <w:pPr>
      <w:tabs>
        <w:tab w:val="clear" w:pos="720"/>
        <w:tab w:val="clear" w:pos="1440"/>
        <w:tab w:val="clear" w:pos="2160"/>
        <w:tab w:val="clear" w:pos="2880"/>
        <w:tab w:val="clear" w:pos="3600"/>
        <w:tab w:val="clear" w:pos="4320"/>
        <w:tab w:val="clear" w:pos="5040"/>
        <w:tab w:val="clear" w:pos="5760"/>
        <w:tab w:val="clear" w:pos="6480"/>
        <w:tab w:val="clear" w:pos="720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overflowPunct/>
      <w:autoSpaceDE/>
      <w:autoSpaceDN/>
      <w:adjustRightInd/>
      <w:spacing w:after="0"/>
      <w:jc w:val="left"/>
      <w:textAlignment w:val="auto"/>
    </w:pPr>
    <w:rPr>
      <w:rFonts w:ascii="L&amp;B Roman" w:hAnsi="L&amp;B Roman"/>
    </w:rPr>
  </w:style>
  <w:style w:type="paragraph" w:customStyle="1" w:styleId="ENVText">
    <w:name w:val="ENV Text"/>
    <w:basedOn w:val="Normal"/>
    <w:rsid w:val="00484B75"/>
    <w:pPr>
      <w:spacing w:after="264"/>
      <w:jc w:val="both"/>
    </w:pPr>
    <w:rPr>
      <w:szCs w:val="24"/>
    </w:rPr>
  </w:style>
  <w:style w:type="paragraph" w:customStyle="1" w:styleId="T0">
    <w:name w:val="T0"/>
    <w:basedOn w:val="Normal"/>
    <w:rsid w:val="00555260"/>
    <w:pPr>
      <w:tabs>
        <w:tab w:val="left" w:pos="720"/>
        <w:tab w:val="left" w:pos="1440"/>
        <w:tab w:val="left" w:pos="2160"/>
        <w:tab w:val="left" w:pos="2880"/>
        <w:tab w:val="left" w:pos="3600"/>
        <w:tab w:val="left" w:pos="4320"/>
        <w:tab w:val="left" w:pos="5040"/>
        <w:tab w:val="left" w:pos="5760"/>
        <w:tab w:val="left" w:pos="6480"/>
        <w:tab w:val="left" w:pos="7200"/>
      </w:tabs>
      <w:overflowPunct w:val="0"/>
      <w:autoSpaceDE w:val="0"/>
      <w:autoSpaceDN w:val="0"/>
      <w:adjustRightInd w:val="0"/>
      <w:spacing w:line="264" w:lineRule="atLeast"/>
      <w:ind w:left="720" w:hanging="720"/>
      <w:textAlignment w:val="baseline"/>
    </w:pPr>
    <w:rPr>
      <w:rFonts w:ascii="Arial" w:hAnsi="Arial"/>
      <w:b/>
      <w:caps/>
      <w:sz w:val="24"/>
    </w:rPr>
  </w:style>
  <w:style w:type="paragraph" w:customStyle="1" w:styleId="A-MAPSBodyText">
    <w:name w:val="A-MAPS Body Text"/>
    <w:basedOn w:val="Normal"/>
    <w:link w:val="A-MAPSBodyTextChar"/>
    <w:autoRedefine/>
    <w:qFormat/>
    <w:rsid w:val="00A44D26"/>
    <w:pPr>
      <w:widowControl w:val="0"/>
      <w:tabs>
        <w:tab w:val="left" w:pos="720"/>
      </w:tabs>
      <w:jc w:val="both"/>
    </w:pPr>
    <w:rPr>
      <w:lang w:val="x-none" w:eastAsia="x-none"/>
    </w:rPr>
  </w:style>
  <w:style w:type="character" w:customStyle="1" w:styleId="A-MAPSBodyTextChar">
    <w:name w:val="A-MAPS Body Text Char"/>
    <w:link w:val="A-MAPSBodyText"/>
    <w:locked/>
    <w:rsid w:val="00A44D26"/>
    <w:rPr>
      <w:rFonts w:ascii="Verdana" w:hAnsi="Verdana"/>
      <w:sz w:val="22"/>
      <w:szCs w:val="22"/>
      <w:lang w:val="x-none" w:eastAsia="x-none"/>
    </w:rPr>
  </w:style>
  <w:style w:type="character" w:styleId="Strong">
    <w:name w:val="Strong"/>
    <w:qFormat/>
    <w:rsid w:val="00555260"/>
    <w:rPr>
      <w:b/>
      <w:bCs/>
    </w:rPr>
  </w:style>
  <w:style w:type="character" w:styleId="Hyperlink">
    <w:name w:val="Hyperlink"/>
    <w:uiPriority w:val="99"/>
    <w:rsid w:val="00555260"/>
    <w:rPr>
      <w:color w:val="755425"/>
      <w:u w:val="single"/>
    </w:rPr>
  </w:style>
  <w:style w:type="character" w:customStyle="1" w:styleId="DeltaViewDeletion">
    <w:name w:val="DeltaView Deletion"/>
    <w:rsid w:val="00797D46"/>
    <w:rPr>
      <w:strike/>
      <w:color w:val="FF0000"/>
      <w:spacing w:val="0"/>
    </w:rPr>
  </w:style>
  <w:style w:type="character" w:customStyle="1" w:styleId="DeltaViewMoveDestination">
    <w:name w:val="DeltaView Move Destination"/>
    <w:rsid w:val="00593DF0"/>
    <w:rPr>
      <w:color w:val="00C000"/>
      <w:spacing w:val="0"/>
      <w:u w:val="double"/>
    </w:rPr>
  </w:style>
  <w:style w:type="paragraph" w:customStyle="1" w:styleId="I4">
    <w:name w:val="I4"/>
    <w:basedOn w:val="Normal"/>
    <w:rsid w:val="00D51DC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line="264" w:lineRule="atLeast"/>
      <w:ind w:left="2835" w:hanging="567"/>
      <w:jc w:val="both"/>
    </w:pPr>
    <w:rPr>
      <w:rFonts w:ascii="L&amp;B Roman" w:hAnsi="L&amp;B Roman"/>
      <w:sz w:val="24"/>
    </w:rPr>
  </w:style>
  <w:style w:type="paragraph" w:customStyle="1" w:styleId="paragraghtext">
    <w:name w:val="paragragh text"/>
    <w:basedOn w:val="Normal"/>
    <w:link w:val="paragraghtextChar"/>
    <w:rsid w:val="001C42B4"/>
    <w:pPr>
      <w:spacing w:after="264"/>
      <w:jc w:val="both"/>
    </w:pPr>
    <w:rPr>
      <w:szCs w:val="24"/>
    </w:rPr>
  </w:style>
  <w:style w:type="character" w:customStyle="1" w:styleId="paragraghtextChar">
    <w:name w:val="paragragh text Char"/>
    <w:link w:val="paragraghtext"/>
    <w:rsid w:val="001D463E"/>
    <w:rPr>
      <w:szCs w:val="24"/>
    </w:rPr>
  </w:style>
  <w:style w:type="paragraph" w:customStyle="1" w:styleId="I2">
    <w:name w:val="I2"/>
    <w:basedOn w:val="Normal"/>
    <w:rsid w:val="00543BB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line="264" w:lineRule="atLeast"/>
      <w:ind w:left="1701" w:hanging="567"/>
      <w:jc w:val="both"/>
    </w:pPr>
    <w:rPr>
      <w:rFonts w:ascii="L&amp;B Roman" w:hAnsi="L&amp;B Roman"/>
      <w:sz w:val="24"/>
    </w:rPr>
  </w:style>
  <w:style w:type="paragraph" w:customStyle="1" w:styleId="A-MAPSBulletedList">
    <w:name w:val="A-MAPS Bulleted List"/>
    <w:basedOn w:val="A-MAPSBodyText"/>
    <w:link w:val="A-MAPSBulletedListChar"/>
    <w:rsid w:val="000D576E"/>
    <w:pPr>
      <w:widowControl/>
      <w:numPr>
        <w:numId w:val="1"/>
      </w:numPr>
      <w:tabs>
        <w:tab w:val="clear" w:pos="720"/>
      </w:tabs>
      <w:spacing w:before="100" w:beforeAutospacing="1" w:after="100" w:afterAutospacing="1"/>
      <w:contextualSpacing/>
    </w:pPr>
    <w:rPr>
      <w:rFonts w:ascii="Arial Narrow" w:hAnsi="Arial Narrow"/>
      <w:szCs w:val="24"/>
      <w:lang w:val="en-US" w:eastAsia="en-US"/>
    </w:rPr>
  </w:style>
  <w:style w:type="character" w:customStyle="1" w:styleId="A-MAPSBulletedListChar">
    <w:name w:val="A-MAPS Bulleted List Char"/>
    <w:link w:val="A-MAPSBulletedList"/>
    <w:locked/>
    <w:rsid w:val="000D576E"/>
    <w:rPr>
      <w:rFonts w:ascii="Arial Narrow" w:hAnsi="Arial Narrow"/>
      <w:sz w:val="22"/>
      <w:szCs w:val="24"/>
    </w:rPr>
  </w:style>
  <w:style w:type="character" w:customStyle="1" w:styleId="A-MAPSSectionHeaderChar">
    <w:name w:val="A-MAPS Section Header Char"/>
    <w:locked/>
    <w:rsid w:val="000D576E"/>
    <w:rPr>
      <w:rFonts w:ascii="Calibri" w:hAnsi="Calibri" w:cs="Arial"/>
      <w:bCs/>
      <w:color w:val="5D5D5D"/>
      <w:kern w:val="32"/>
      <w:sz w:val="32"/>
      <w:szCs w:val="32"/>
    </w:rPr>
  </w:style>
  <w:style w:type="paragraph" w:customStyle="1" w:styleId="SCSText">
    <w:name w:val="SCS Text"/>
    <w:qFormat/>
    <w:rsid w:val="00A44FF6"/>
    <w:pPr>
      <w:spacing w:after="240"/>
    </w:pPr>
    <w:rPr>
      <w:sz w:val="24"/>
    </w:rPr>
  </w:style>
  <w:style w:type="paragraph" w:customStyle="1" w:styleId="B3">
    <w:name w:val="B3"/>
    <w:basedOn w:val="BL---BL"/>
    <w:rsid w:val="00D75DA9"/>
    <w:pPr>
      <w:tabs>
        <w:tab w:val="clear" w:pos="720"/>
        <w:tab w:val="clear" w:pos="1440"/>
        <w:tab w:val="clear" w:pos="2160"/>
        <w:tab w:val="clear" w:pos="2880"/>
        <w:tab w:val="clear" w:pos="3600"/>
        <w:tab w:val="clear" w:pos="4320"/>
        <w:tab w:val="clear" w:pos="5040"/>
        <w:tab w:val="clear" w:pos="5760"/>
        <w:tab w:val="clear" w:pos="6480"/>
        <w:tab w:val="clear" w:pos="720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overflowPunct/>
      <w:autoSpaceDE/>
      <w:autoSpaceDN/>
      <w:adjustRightInd/>
      <w:ind w:left="1701"/>
      <w:textAlignment w:val="auto"/>
    </w:pPr>
    <w:rPr>
      <w:rFonts w:ascii="L&amp;B Roman" w:hAnsi="L&amp;B Roman"/>
    </w:rPr>
  </w:style>
  <w:style w:type="paragraph" w:customStyle="1" w:styleId="SGUBullets1">
    <w:name w:val="SGU Bullets1"/>
    <w:basedOn w:val="Normal"/>
    <w:rsid w:val="00B7303E"/>
    <w:pPr>
      <w:widowControl w:val="0"/>
      <w:autoSpaceDE w:val="0"/>
      <w:autoSpaceDN w:val="0"/>
      <w:adjustRightInd w:val="0"/>
    </w:pPr>
  </w:style>
  <w:style w:type="paragraph" w:customStyle="1" w:styleId="DeltaViewTableBody">
    <w:name w:val="DeltaView Table Body"/>
    <w:basedOn w:val="Normal"/>
    <w:rsid w:val="00902C50"/>
    <w:pPr>
      <w:autoSpaceDE w:val="0"/>
      <w:autoSpaceDN w:val="0"/>
      <w:adjustRightInd w:val="0"/>
    </w:pPr>
    <w:rPr>
      <w:rFonts w:ascii="Arial" w:hAnsi="Arial" w:cs="Arial"/>
      <w:sz w:val="24"/>
      <w:szCs w:val="24"/>
    </w:rPr>
  </w:style>
  <w:style w:type="paragraph" w:styleId="BodyTextIndent3">
    <w:name w:val="Body Text Indent 3"/>
    <w:basedOn w:val="Normal"/>
    <w:link w:val="BodyTextIndent3Char"/>
    <w:rsid w:val="00DA2520"/>
    <w:pPr>
      <w:spacing w:after="120"/>
      <w:ind w:left="360"/>
    </w:pPr>
    <w:rPr>
      <w:sz w:val="16"/>
      <w:szCs w:val="16"/>
    </w:rPr>
  </w:style>
  <w:style w:type="character" w:customStyle="1" w:styleId="BodyTextIndent3Char">
    <w:name w:val="Body Text Indent 3 Char"/>
    <w:link w:val="BodyTextIndent3"/>
    <w:rsid w:val="00DA2520"/>
    <w:rPr>
      <w:sz w:val="16"/>
      <w:szCs w:val="16"/>
    </w:rPr>
  </w:style>
  <w:style w:type="paragraph" w:customStyle="1" w:styleId="IL--IL">
    <w:name w:val="I L -- IL"/>
    <w:basedOn w:val="Normal"/>
    <w:rsid w:val="00DA252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line="264" w:lineRule="atLeast"/>
      <w:ind w:left="567" w:hanging="567"/>
      <w:jc w:val="both"/>
    </w:pPr>
    <w:rPr>
      <w:rFonts w:ascii="L&amp;B Roman" w:hAnsi="L&amp;B Roman"/>
      <w:sz w:val="24"/>
    </w:rPr>
  </w:style>
  <w:style w:type="paragraph" w:styleId="Revision">
    <w:name w:val="Revision"/>
    <w:hidden/>
    <w:uiPriority w:val="99"/>
    <w:semiHidden/>
    <w:rsid w:val="002863F4"/>
  </w:style>
  <w:style w:type="paragraph" w:styleId="BodyText2">
    <w:name w:val="Body Text 2"/>
    <w:basedOn w:val="Normal"/>
    <w:link w:val="BodyText2Char"/>
    <w:rsid w:val="0082328B"/>
    <w:pPr>
      <w:spacing w:after="120" w:line="480" w:lineRule="auto"/>
    </w:pPr>
  </w:style>
  <w:style w:type="character" w:customStyle="1" w:styleId="BodyText2Char">
    <w:name w:val="Body Text 2 Char"/>
    <w:basedOn w:val="DefaultParagraphFont"/>
    <w:link w:val="BodyText2"/>
    <w:uiPriority w:val="99"/>
    <w:rsid w:val="0082328B"/>
  </w:style>
  <w:style w:type="character" w:customStyle="1" w:styleId="SuzieKleymeyer">
    <w:name w:val="Suzie Kleymeyer"/>
    <w:aliases w:val="AICP"/>
    <w:rsid w:val="0082328B"/>
    <w:rPr>
      <w:rFonts w:ascii="Verdana" w:hAnsi="Verdana"/>
      <w:color w:val="000080"/>
      <w:sz w:val="22"/>
    </w:rPr>
  </w:style>
  <w:style w:type="paragraph" w:customStyle="1" w:styleId="Reference">
    <w:name w:val="Reference"/>
    <w:basedOn w:val="FootnoteText"/>
    <w:link w:val="ReferenceChar"/>
    <w:qFormat/>
    <w:rsid w:val="0082328B"/>
    <w:pPr>
      <w:tabs>
        <w:tab w:val="left" w:pos="360"/>
      </w:tabs>
      <w:ind w:left="360" w:hanging="360"/>
      <w:jc w:val="both"/>
    </w:pPr>
    <w:rPr>
      <w:rFonts w:ascii="Arial" w:hAnsi="Arial" w:cs="Arial"/>
      <w:sz w:val="16"/>
      <w:szCs w:val="16"/>
    </w:rPr>
  </w:style>
  <w:style w:type="character" w:customStyle="1" w:styleId="ReferenceChar">
    <w:name w:val="Reference Char"/>
    <w:link w:val="Reference"/>
    <w:rsid w:val="0082328B"/>
    <w:rPr>
      <w:rFonts w:ascii="Arial" w:hAnsi="Arial" w:cs="Arial"/>
      <w:sz w:val="16"/>
      <w:szCs w:val="16"/>
    </w:rPr>
  </w:style>
  <w:style w:type="character" w:styleId="SubtleReference">
    <w:name w:val="Subtle Reference"/>
    <w:uiPriority w:val="31"/>
    <w:qFormat/>
    <w:rsid w:val="0082328B"/>
    <w:rPr>
      <w:caps w:val="0"/>
      <w:smallCaps/>
      <w:color w:val="404040"/>
      <w:spacing w:val="0"/>
      <w:u w:val="single" w:color="7F7F7F"/>
    </w:rPr>
  </w:style>
  <w:style w:type="paragraph" w:customStyle="1" w:styleId="Exhibit">
    <w:name w:val="Exhibit"/>
    <w:basedOn w:val="Normal"/>
    <w:link w:val="ExhibitChar"/>
    <w:qFormat/>
    <w:rsid w:val="003E091B"/>
    <w:pPr>
      <w:tabs>
        <w:tab w:val="left" w:pos="1800"/>
      </w:tabs>
    </w:pPr>
    <w:rPr>
      <w:rFonts w:ascii="Verdana Bold" w:hAnsi="Verdana Bold" w:cs="Arial"/>
      <w:b/>
    </w:rPr>
  </w:style>
  <w:style w:type="character" w:customStyle="1" w:styleId="ExhibitChar">
    <w:name w:val="Exhibit Char"/>
    <w:basedOn w:val="DefaultParagraphFont"/>
    <w:link w:val="Exhibit"/>
    <w:rsid w:val="003E091B"/>
    <w:rPr>
      <w:rFonts w:ascii="Verdana Bold" w:hAnsi="Verdana Bold" w:cs="Arial"/>
      <w:b/>
    </w:rPr>
  </w:style>
  <w:style w:type="paragraph" w:customStyle="1" w:styleId="Footer2ndline">
    <w:name w:val="Footer 2nd line"/>
    <w:basedOn w:val="Footer"/>
    <w:rsid w:val="001910D4"/>
    <w:pPr>
      <w:tabs>
        <w:tab w:val="clear" w:pos="4320"/>
        <w:tab w:val="clear" w:pos="8640"/>
        <w:tab w:val="right" w:pos="9360"/>
      </w:tabs>
      <w:jc w:val="both"/>
    </w:pPr>
    <w:rPr>
      <w:i/>
      <w:sz w:val="18"/>
      <w:szCs w:val="24"/>
    </w:rPr>
  </w:style>
  <w:style w:type="paragraph" w:customStyle="1" w:styleId="04Subheader3">
    <w:name w:val="04_Subheader 3"/>
    <w:basedOn w:val="Normal"/>
    <w:rsid w:val="00C20692"/>
    <w:pPr>
      <w:spacing w:after="264"/>
    </w:pPr>
    <w:rPr>
      <w:b/>
      <w:szCs w:val="24"/>
    </w:rPr>
  </w:style>
  <w:style w:type="paragraph" w:styleId="BodyTextIndent">
    <w:name w:val="Body Text Indent"/>
    <w:basedOn w:val="Normal"/>
    <w:link w:val="BodyTextIndentChar"/>
    <w:rsid w:val="004601A3"/>
    <w:pPr>
      <w:spacing w:after="120"/>
      <w:ind w:left="360"/>
    </w:pPr>
  </w:style>
  <w:style w:type="character" w:customStyle="1" w:styleId="BodyTextIndentChar">
    <w:name w:val="Body Text Indent Char"/>
    <w:basedOn w:val="DefaultParagraphFont"/>
    <w:link w:val="BodyTextIndent"/>
    <w:rsid w:val="004601A3"/>
  </w:style>
  <w:style w:type="paragraph" w:customStyle="1" w:styleId="ParagraphText">
    <w:name w:val="Paragraph Text"/>
    <w:basedOn w:val="Normal"/>
    <w:link w:val="ParagraphTextChar"/>
    <w:rsid w:val="00C01717"/>
    <w:pPr>
      <w:spacing w:after="240"/>
      <w:jc w:val="both"/>
    </w:pPr>
    <w:rPr>
      <w:szCs w:val="24"/>
    </w:rPr>
  </w:style>
  <w:style w:type="character" w:customStyle="1" w:styleId="ParagraphTextChar">
    <w:name w:val="Paragraph Text Char"/>
    <w:link w:val="ParagraphText"/>
    <w:rsid w:val="00C01717"/>
    <w:rPr>
      <w:rFonts w:ascii="Verdana" w:hAnsi="Verdana"/>
      <w:sz w:val="22"/>
      <w:szCs w:val="24"/>
    </w:rPr>
  </w:style>
  <w:style w:type="paragraph" w:customStyle="1" w:styleId="01ChapterTitleB">
    <w:name w:val="01_Chapter Title B"/>
    <w:basedOn w:val="Normal"/>
    <w:rsid w:val="00042BF6"/>
    <w:pPr>
      <w:spacing w:after="360"/>
      <w:jc w:val="center"/>
    </w:pPr>
    <w:rPr>
      <w:b/>
      <w:caps/>
      <w:sz w:val="36"/>
      <w:szCs w:val="36"/>
    </w:rPr>
  </w:style>
  <w:style w:type="paragraph" w:customStyle="1" w:styleId="TOCPage">
    <w:name w:val="TOC_Page"/>
    <w:basedOn w:val="Normal"/>
    <w:rsid w:val="00042BF6"/>
    <w:pPr>
      <w:tabs>
        <w:tab w:val="right" w:pos="9360"/>
      </w:tabs>
      <w:jc w:val="right"/>
    </w:pPr>
    <w:rPr>
      <w:b/>
      <w:caps/>
      <w:sz w:val="28"/>
      <w:szCs w:val="28"/>
      <w:u w:val="single"/>
    </w:rPr>
  </w:style>
  <w:style w:type="paragraph" w:styleId="TOC3">
    <w:name w:val="toc 3"/>
    <w:basedOn w:val="Normal"/>
    <w:next w:val="Normal"/>
    <w:autoRedefine/>
    <w:uiPriority w:val="39"/>
    <w:rsid w:val="00042BF6"/>
    <w:pPr>
      <w:tabs>
        <w:tab w:val="left" w:pos="1800"/>
        <w:tab w:val="right" w:leader="dot" w:pos="9350"/>
      </w:tabs>
      <w:spacing w:after="120"/>
      <w:ind w:left="1800" w:hanging="1080"/>
    </w:pPr>
    <w:rPr>
      <w:rFonts w:cs="Arial"/>
      <w:noProof/>
    </w:rPr>
  </w:style>
  <w:style w:type="paragraph" w:styleId="TOC1">
    <w:name w:val="toc 1"/>
    <w:basedOn w:val="Normal"/>
    <w:next w:val="Normal"/>
    <w:autoRedefine/>
    <w:uiPriority w:val="39"/>
    <w:rsid w:val="00BA0EB2"/>
    <w:pPr>
      <w:tabs>
        <w:tab w:val="right" w:leader="dot" w:pos="9350"/>
      </w:tabs>
      <w:spacing w:before="60"/>
      <w:ind w:left="1440" w:hanging="1440"/>
    </w:pPr>
    <w:rPr>
      <w:iCs/>
      <w:noProof/>
    </w:rPr>
  </w:style>
  <w:style w:type="paragraph" w:styleId="TOC2">
    <w:name w:val="toc 2"/>
    <w:basedOn w:val="Normal"/>
    <w:next w:val="Normal"/>
    <w:autoRedefine/>
    <w:uiPriority w:val="39"/>
    <w:rsid w:val="00BA0EB2"/>
    <w:pPr>
      <w:tabs>
        <w:tab w:val="left" w:pos="1800"/>
        <w:tab w:val="right" w:leader="dot" w:pos="9350"/>
      </w:tabs>
      <w:spacing w:before="60"/>
      <w:ind w:left="1440" w:hanging="1080"/>
    </w:pPr>
    <w:rPr>
      <w:rFonts w:cs="Arial"/>
      <w:noProof/>
    </w:rPr>
  </w:style>
  <w:style w:type="paragraph" w:styleId="Title">
    <w:name w:val="Title"/>
    <w:basedOn w:val="Normal"/>
    <w:link w:val="TitleChar"/>
    <w:qFormat/>
    <w:rsid w:val="00042BF6"/>
    <w:pPr>
      <w:jc w:val="center"/>
    </w:pPr>
    <w:rPr>
      <w:b/>
      <w:sz w:val="24"/>
    </w:rPr>
  </w:style>
  <w:style w:type="character" w:customStyle="1" w:styleId="TitleChar">
    <w:name w:val="Title Char"/>
    <w:link w:val="Title"/>
    <w:rsid w:val="00042BF6"/>
    <w:rPr>
      <w:b/>
      <w:sz w:val="24"/>
    </w:rPr>
  </w:style>
  <w:style w:type="paragraph" w:customStyle="1" w:styleId="TitlepageH1Client">
    <w:name w:val="Titlepage H1 Client"/>
    <w:basedOn w:val="Normal"/>
    <w:rsid w:val="00571258"/>
    <w:pPr>
      <w:jc w:val="center"/>
    </w:pPr>
    <w:rPr>
      <w:b/>
      <w:caps/>
      <w:sz w:val="44"/>
      <w:szCs w:val="24"/>
    </w:rPr>
  </w:style>
  <w:style w:type="paragraph" w:customStyle="1" w:styleId="TitlepageH2StudyName">
    <w:name w:val="Titlepage H2 Study Name"/>
    <w:basedOn w:val="01ChapterTitleB"/>
    <w:rsid w:val="00571258"/>
    <w:pPr>
      <w:numPr>
        <w:numId w:val="6"/>
      </w:numPr>
      <w:tabs>
        <w:tab w:val="clear" w:pos="360"/>
      </w:tabs>
      <w:spacing w:after="0"/>
      <w:ind w:left="0" w:firstLine="0"/>
    </w:pPr>
    <w:rPr>
      <w:caps w:val="0"/>
      <w:smallCaps/>
      <w:szCs w:val="24"/>
    </w:rPr>
  </w:style>
  <w:style w:type="paragraph" w:customStyle="1" w:styleId="TitlepageH2-StudyName">
    <w:name w:val="Titlepage H2 - Study Name"/>
    <w:basedOn w:val="Normal"/>
    <w:rsid w:val="00BE5904"/>
    <w:pPr>
      <w:jc w:val="center"/>
    </w:pPr>
    <w:rPr>
      <w:b/>
      <w:smallCaps/>
      <w:sz w:val="36"/>
      <w:szCs w:val="36"/>
    </w:rPr>
  </w:style>
  <w:style w:type="paragraph" w:styleId="ListNumber">
    <w:name w:val="List Number"/>
    <w:basedOn w:val="Normal"/>
    <w:rsid w:val="001240FF"/>
    <w:pPr>
      <w:numPr>
        <w:numId w:val="11"/>
      </w:numPr>
      <w:spacing w:before="120" w:after="120" w:line="240" w:lineRule="atLeast"/>
      <w:jc w:val="both"/>
    </w:pPr>
  </w:style>
  <w:style w:type="paragraph" w:styleId="BodyText3">
    <w:name w:val="Body Text 3"/>
    <w:basedOn w:val="Normal"/>
    <w:link w:val="BodyText3Char"/>
    <w:rsid w:val="00EE165A"/>
    <w:pPr>
      <w:spacing w:after="120"/>
    </w:pPr>
    <w:rPr>
      <w:rFonts w:ascii="Tms Rmn" w:hAnsi="Tms Rmn"/>
      <w:sz w:val="16"/>
      <w:szCs w:val="16"/>
    </w:rPr>
  </w:style>
  <w:style w:type="character" w:customStyle="1" w:styleId="BodyText3Char">
    <w:name w:val="Body Text 3 Char"/>
    <w:basedOn w:val="DefaultParagraphFont"/>
    <w:link w:val="BodyText3"/>
    <w:rsid w:val="00EE165A"/>
    <w:rPr>
      <w:rFonts w:ascii="Tms Rmn" w:hAnsi="Tms Rmn"/>
      <w:sz w:val="16"/>
      <w:szCs w:val="16"/>
    </w:rPr>
  </w:style>
  <w:style w:type="paragraph" w:styleId="PlainText">
    <w:name w:val="Plain Text"/>
    <w:basedOn w:val="Normal"/>
    <w:link w:val="PlainTextChar"/>
    <w:uiPriority w:val="99"/>
    <w:unhideWhenUsed/>
    <w:rsid w:val="00BF4BA7"/>
    <w:rPr>
      <w:rFonts w:ascii="Calibri" w:eastAsiaTheme="minorHAnsi" w:hAnsi="Calibri" w:cs="Consolas"/>
      <w:szCs w:val="21"/>
    </w:rPr>
  </w:style>
  <w:style w:type="character" w:customStyle="1" w:styleId="PlainTextChar">
    <w:name w:val="Plain Text Char"/>
    <w:basedOn w:val="DefaultParagraphFont"/>
    <w:link w:val="PlainText"/>
    <w:uiPriority w:val="99"/>
    <w:rsid w:val="00BF4BA7"/>
    <w:rPr>
      <w:rFonts w:ascii="Calibri" w:eastAsiaTheme="minorHAnsi" w:hAnsi="Calibri" w:cs="Consolas"/>
      <w:sz w:val="22"/>
      <w:szCs w:val="21"/>
    </w:rPr>
  </w:style>
  <w:style w:type="character" w:styleId="LineNumber">
    <w:name w:val="line number"/>
    <w:basedOn w:val="DefaultParagraphFont"/>
    <w:rsid w:val="005A1B74"/>
  </w:style>
  <w:style w:type="paragraph" w:customStyle="1" w:styleId="Heading20">
    <w:name w:val="Heading2"/>
    <w:basedOn w:val="Normal"/>
    <w:next w:val="Normal"/>
    <w:link w:val="Heading2Char0"/>
    <w:autoRedefine/>
    <w:qFormat/>
    <w:rsid w:val="00223B5B"/>
    <w:pPr>
      <w:keepNext/>
      <w:tabs>
        <w:tab w:val="left" w:pos="1080"/>
      </w:tabs>
    </w:pPr>
    <w:rPr>
      <w:b/>
      <w:sz w:val="24"/>
      <w:szCs w:val="24"/>
    </w:rPr>
  </w:style>
  <w:style w:type="character" w:customStyle="1" w:styleId="Heading2Char0">
    <w:name w:val="Heading2 Char"/>
    <w:basedOn w:val="Heading6Char"/>
    <w:link w:val="Heading20"/>
    <w:rsid w:val="00223B5B"/>
    <w:rPr>
      <w:b/>
      <w:bCs w:val="0"/>
      <w:sz w:val="24"/>
      <w:szCs w:val="24"/>
    </w:rPr>
  </w:style>
  <w:style w:type="paragraph" w:styleId="TOCHeading">
    <w:name w:val="TOC Heading"/>
    <w:basedOn w:val="Heading1"/>
    <w:next w:val="Normal"/>
    <w:uiPriority w:val="39"/>
    <w:unhideWhenUsed/>
    <w:qFormat/>
    <w:rsid w:val="00574E1F"/>
    <w:pPr>
      <w:keepNext/>
      <w:keepLines/>
      <w:tabs>
        <w:tab w:val="clear" w:pos="900"/>
      </w:tabs>
      <w:spacing w:before="240" w:line="259" w:lineRule="auto"/>
      <w:outlineLvl w:val="9"/>
    </w:pPr>
    <w:rPr>
      <w:rFonts w:asciiTheme="majorHAnsi" w:hAnsiTheme="majorHAnsi"/>
      <w:b w:val="0"/>
      <w:color w:val="2E74B5" w:themeColor="accent1" w:themeShade="BF"/>
      <w:sz w:val="32"/>
      <w:szCs w:val="32"/>
    </w:rPr>
  </w:style>
  <w:style w:type="paragraph" w:customStyle="1" w:styleId="Figure">
    <w:name w:val="Figure"/>
    <w:basedOn w:val="Normal"/>
    <w:next w:val="Normal"/>
    <w:link w:val="FigureChar"/>
    <w:qFormat/>
    <w:rsid w:val="00CE573E"/>
    <w:rPr>
      <w:b/>
    </w:rPr>
  </w:style>
  <w:style w:type="character" w:customStyle="1" w:styleId="FigureChar">
    <w:name w:val="Figure Char"/>
    <w:basedOn w:val="ExhibitChar"/>
    <w:link w:val="Figure"/>
    <w:rsid w:val="00CE573E"/>
    <w:rPr>
      <w:rFonts w:ascii="Verdana Bold" w:hAnsi="Verdana Bold" w:cs="Arial"/>
      <w:b/>
    </w:rPr>
  </w:style>
  <w:style w:type="paragraph" w:styleId="TOC4">
    <w:name w:val="toc 4"/>
    <w:basedOn w:val="Normal"/>
    <w:next w:val="Normal"/>
    <w:autoRedefine/>
    <w:uiPriority w:val="39"/>
    <w:unhideWhenUsed/>
    <w:rsid w:val="008B5F85"/>
    <w:pPr>
      <w:spacing w:after="100"/>
      <w:ind w:left="660"/>
    </w:pPr>
  </w:style>
  <w:style w:type="paragraph" w:styleId="TOC5">
    <w:name w:val="toc 5"/>
    <w:basedOn w:val="Normal"/>
    <w:next w:val="Normal"/>
    <w:autoRedefine/>
    <w:uiPriority w:val="39"/>
    <w:unhideWhenUsed/>
    <w:rsid w:val="008B5F85"/>
    <w:pPr>
      <w:spacing w:after="100"/>
      <w:ind w:left="880"/>
    </w:pPr>
  </w:style>
  <w:style w:type="paragraph" w:styleId="TOC6">
    <w:name w:val="toc 6"/>
    <w:basedOn w:val="Normal"/>
    <w:next w:val="Normal"/>
    <w:autoRedefine/>
    <w:uiPriority w:val="39"/>
    <w:unhideWhenUsed/>
    <w:rsid w:val="008B5F85"/>
    <w:pPr>
      <w:spacing w:after="100"/>
      <w:ind w:left="1100"/>
    </w:pPr>
  </w:style>
  <w:style w:type="paragraph" w:customStyle="1" w:styleId="Bullet1Normal">
    <w:name w:val="Bullet #1 Normal"/>
    <w:basedOn w:val="Normal"/>
    <w:rsid w:val="00F03487"/>
    <w:pPr>
      <w:numPr>
        <w:numId w:val="16"/>
      </w:numPr>
      <w:spacing w:after="60"/>
      <w:jc w:val="both"/>
    </w:pPr>
    <w:rPr>
      <w:szCs w:val="24"/>
    </w:rPr>
  </w:style>
  <w:style w:type="paragraph" w:customStyle="1" w:styleId="Bullet1Last">
    <w:name w:val="Bullet #1 Last"/>
    <w:basedOn w:val="Bullet1Normal"/>
    <w:rsid w:val="00F03487"/>
    <w:pPr>
      <w:spacing w:after="240"/>
    </w:pPr>
  </w:style>
  <w:style w:type="table" w:customStyle="1" w:styleId="GridTable4-Accent51">
    <w:name w:val="Grid Table 4 - Accent 51"/>
    <w:basedOn w:val="TableNormal"/>
    <w:uiPriority w:val="49"/>
    <w:rsid w:val="00A2708F"/>
    <w:rPr>
      <w:rFonts w:asciiTheme="minorHAnsi" w:eastAsiaTheme="minorHAnsi" w:hAnsiTheme="minorHAnsi" w:cstheme="minorBidi"/>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51">
    <w:name w:val="List Table 4 - Accent 51"/>
    <w:basedOn w:val="TableNormal"/>
    <w:uiPriority w:val="49"/>
    <w:rsid w:val="00A2708F"/>
    <w:rPr>
      <w:rFonts w:asciiTheme="minorHAnsi" w:eastAsiaTheme="minorHAnsi" w:hAnsiTheme="minorHAnsi" w:cstheme="minorBidi"/>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able">
    <w:name w:val="Table"/>
    <w:basedOn w:val="Normal"/>
    <w:link w:val="TableChar"/>
    <w:qFormat/>
    <w:rsid w:val="00D826E6"/>
    <w:pPr>
      <w:tabs>
        <w:tab w:val="left" w:pos="900"/>
      </w:tabs>
    </w:pPr>
    <w:rPr>
      <w:rFonts w:cs="Arial"/>
      <w:b/>
      <w:szCs w:val="20"/>
    </w:rPr>
  </w:style>
  <w:style w:type="character" w:customStyle="1" w:styleId="TableChar">
    <w:name w:val="Table Char"/>
    <w:basedOn w:val="DefaultParagraphFont"/>
    <w:link w:val="Table"/>
    <w:rsid w:val="00D826E6"/>
    <w:rPr>
      <w:rFonts w:cs="Arial"/>
      <w:b/>
      <w:szCs w:val="20"/>
    </w:rPr>
  </w:style>
  <w:style w:type="paragraph" w:styleId="EndnoteText">
    <w:name w:val="endnote text"/>
    <w:basedOn w:val="Normal"/>
    <w:link w:val="EndnoteTextChar"/>
    <w:uiPriority w:val="99"/>
    <w:semiHidden/>
    <w:unhideWhenUsed/>
    <w:rsid w:val="0094480F"/>
    <w:pPr>
      <w:spacing w:after="200" w:line="276" w:lineRule="auto"/>
    </w:pPr>
    <w:rPr>
      <w:rFonts w:ascii="Calibri" w:eastAsia="Calibri" w:hAnsi="Calibri"/>
      <w:sz w:val="20"/>
      <w:szCs w:val="20"/>
    </w:rPr>
  </w:style>
  <w:style w:type="character" w:customStyle="1" w:styleId="EndnoteTextChar">
    <w:name w:val="Endnote Text Char"/>
    <w:basedOn w:val="DefaultParagraphFont"/>
    <w:link w:val="EndnoteText"/>
    <w:uiPriority w:val="99"/>
    <w:semiHidden/>
    <w:rsid w:val="0094480F"/>
    <w:rPr>
      <w:rFonts w:ascii="Calibri" w:eastAsia="Calibri" w:hAnsi="Calibri"/>
      <w:sz w:val="20"/>
      <w:szCs w:val="20"/>
    </w:rPr>
  </w:style>
  <w:style w:type="character" w:styleId="EndnoteReference">
    <w:name w:val="endnote reference"/>
    <w:uiPriority w:val="99"/>
    <w:semiHidden/>
    <w:unhideWhenUsed/>
    <w:rsid w:val="0094480F"/>
    <w:rPr>
      <w:vertAlign w:val="superscript"/>
    </w:rPr>
  </w:style>
  <w:style w:type="paragraph" w:customStyle="1" w:styleId="SGUText">
    <w:name w:val="SGU Text"/>
    <w:basedOn w:val="Normal"/>
    <w:link w:val="SGUTextChar"/>
    <w:rsid w:val="003C60F5"/>
    <w:rPr>
      <w:rFonts w:cs="Arial"/>
      <w:color w:val="000000"/>
      <w:szCs w:val="20"/>
    </w:rPr>
  </w:style>
  <w:style w:type="character" w:customStyle="1" w:styleId="SGUTextChar">
    <w:name w:val="SGU Text Char"/>
    <w:link w:val="SGUText"/>
    <w:rsid w:val="003C60F5"/>
    <w:rPr>
      <w:rFonts w:cs="Arial"/>
      <w:color w:val="000000"/>
      <w:szCs w:val="20"/>
    </w:rPr>
  </w:style>
  <w:style w:type="paragraph" w:customStyle="1" w:styleId="SGU03Subheading">
    <w:name w:val="SGU 03_Subheading"/>
    <w:basedOn w:val="Heading2"/>
    <w:link w:val="SGU03SubheadingChar"/>
    <w:rsid w:val="003C60F5"/>
    <w:pPr>
      <w:keepLines w:val="0"/>
      <w:tabs>
        <w:tab w:val="left" w:pos="1440"/>
      </w:tabs>
      <w:spacing w:before="0" w:after="120"/>
      <w:ind w:left="1440" w:hanging="1440"/>
    </w:pPr>
    <w:rPr>
      <w:rFonts w:ascii="Verdana" w:eastAsia="Times New Roman" w:hAnsi="Verdana" w:cs="Arial"/>
      <w:b/>
      <w:bCs/>
      <w:iCs/>
      <w:caps/>
      <w:color w:val="auto"/>
      <w:sz w:val="24"/>
      <w:szCs w:val="24"/>
    </w:rPr>
  </w:style>
  <w:style w:type="character" w:customStyle="1" w:styleId="SGU03SubheadingChar">
    <w:name w:val="SGU 03_Subheading Char"/>
    <w:link w:val="SGU03Subheading"/>
    <w:rsid w:val="003C60F5"/>
    <w:rPr>
      <w:rFonts w:cs="Arial"/>
      <w:b/>
      <w:bCs/>
      <w:iCs/>
      <w:caps/>
      <w:sz w:val="24"/>
      <w:szCs w:val="24"/>
    </w:rPr>
  </w:style>
  <w:style w:type="paragraph" w:customStyle="1" w:styleId="SGUBullets1Last">
    <w:name w:val="SGU Bullets1 Last"/>
    <w:basedOn w:val="SGUBullets1"/>
    <w:rsid w:val="003C60F5"/>
    <w:pPr>
      <w:widowControl/>
      <w:autoSpaceDE/>
      <w:autoSpaceDN/>
      <w:adjustRightInd/>
      <w:spacing w:after="220"/>
      <w:ind w:left="1440" w:hanging="360"/>
    </w:pPr>
    <w:rPr>
      <w:szCs w:val="24"/>
    </w:rPr>
  </w:style>
  <w:style w:type="paragraph" w:customStyle="1" w:styleId="TableClientName">
    <w:name w:val="Table Client  Name"/>
    <w:basedOn w:val="paragraghtext"/>
    <w:rsid w:val="003C60F5"/>
    <w:pPr>
      <w:numPr>
        <w:numId w:val="18"/>
      </w:numPr>
      <w:tabs>
        <w:tab w:val="clear" w:pos="720"/>
      </w:tabs>
      <w:ind w:left="0" w:firstLine="0"/>
    </w:pPr>
    <w:rPr>
      <w:b/>
    </w:rPr>
  </w:style>
  <w:style w:type="paragraph" w:customStyle="1" w:styleId="TableSource">
    <w:name w:val="Table Source"/>
    <w:basedOn w:val="paragraghtext"/>
    <w:rsid w:val="003C60F5"/>
    <w:pPr>
      <w:spacing w:before="120"/>
      <w:ind w:left="1008" w:hanging="1008"/>
    </w:pPr>
    <w:rPr>
      <w:sz w:val="18"/>
    </w:rPr>
  </w:style>
  <w:style w:type="character" w:customStyle="1" w:styleId="TableNumberChar">
    <w:name w:val="Table Number Char"/>
    <w:rsid w:val="003C60F5"/>
    <w:rPr>
      <w:rFonts w:ascii="Verdana" w:hAnsi="Verdana"/>
      <w:b/>
      <w:sz w:val="22"/>
      <w:szCs w:val="24"/>
      <w:lang w:val="en-US" w:eastAsia="en-US" w:bidi="ar-SA"/>
    </w:rPr>
  </w:style>
  <w:style w:type="paragraph" w:styleId="NoSpacing">
    <w:name w:val="No Spacing"/>
    <w:uiPriority w:val="1"/>
    <w:qFormat/>
    <w:rsid w:val="00B44362"/>
    <w:rPr>
      <w:rFonts w:asciiTheme="minorHAnsi" w:eastAsiaTheme="minorHAnsi" w:hAnsiTheme="minorHAnsi" w:cstheme="minorBidi"/>
    </w:rPr>
  </w:style>
  <w:style w:type="paragraph" w:styleId="TOC9">
    <w:name w:val="toc 9"/>
    <w:basedOn w:val="Normal"/>
    <w:next w:val="Normal"/>
    <w:autoRedefine/>
    <w:unhideWhenUsed/>
    <w:rsid w:val="00B665A6"/>
    <w:pPr>
      <w:spacing w:after="100"/>
      <w:ind w:left="1760"/>
    </w:pPr>
  </w:style>
  <w:style w:type="character" w:styleId="FollowedHyperlink">
    <w:name w:val="FollowedHyperlink"/>
    <w:basedOn w:val="DefaultParagraphFont"/>
    <w:uiPriority w:val="99"/>
    <w:semiHidden/>
    <w:unhideWhenUsed/>
    <w:rsid w:val="00D43A70"/>
    <w:rPr>
      <w:color w:val="954F72"/>
      <w:u w:val="single"/>
    </w:rPr>
  </w:style>
  <w:style w:type="paragraph" w:customStyle="1" w:styleId="msonormal0">
    <w:name w:val="msonormal"/>
    <w:basedOn w:val="Normal"/>
    <w:rsid w:val="00D43A70"/>
    <w:pPr>
      <w:spacing w:before="100" w:beforeAutospacing="1" w:after="100" w:afterAutospacing="1"/>
    </w:pPr>
    <w:rPr>
      <w:rFonts w:ascii="Times New Roman" w:hAnsi="Times New Roman"/>
      <w:sz w:val="24"/>
      <w:szCs w:val="24"/>
    </w:rPr>
  </w:style>
  <w:style w:type="paragraph" w:customStyle="1" w:styleId="xl65">
    <w:name w:val="xl65"/>
    <w:basedOn w:val="Normal"/>
    <w:rsid w:val="00D43A70"/>
    <w:pPr>
      <w:spacing w:before="100" w:beforeAutospacing="1" w:after="100" w:afterAutospacing="1"/>
    </w:pPr>
    <w:rPr>
      <w:rFonts w:ascii="Times New Roman" w:hAnsi="Times New Roman"/>
      <w:sz w:val="24"/>
      <w:szCs w:val="24"/>
    </w:rPr>
  </w:style>
  <w:style w:type="paragraph" w:customStyle="1" w:styleId="xl66">
    <w:name w:val="xl66"/>
    <w:basedOn w:val="Normal"/>
    <w:rsid w:val="00D43A70"/>
    <w:pPr>
      <w:pBdr>
        <w:top w:val="single" w:sz="4" w:space="0" w:color="auto"/>
      </w:pBdr>
      <w:spacing w:before="100" w:beforeAutospacing="1" w:after="100" w:afterAutospacing="1"/>
    </w:pPr>
    <w:rPr>
      <w:rFonts w:ascii="Times New Roman" w:hAnsi="Times New Roman"/>
      <w:sz w:val="24"/>
      <w:szCs w:val="24"/>
    </w:rPr>
  </w:style>
  <w:style w:type="paragraph" w:customStyle="1" w:styleId="xl68">
    <w:name w:val="xl68"/>
    <w:basedOn w:val="Normal"/>
    <w:rsid w:val="00D43A70"/>
    <w:pPr>
      <w:pBdr>
        <w:bottom w:val="single" w:sz="4" w:space="0" w:color="auto"/>
      </w:pBdr>
      <w:spacing w:before="100" w:beforeAutospacing="1" w:after="100" w:afterAutospacing="1"/>
    </w:pPr>
    <w:rPr>
      <w:rFonts w:ascii="Times New Roman" w:hAnsi="Times New Roman"/>
      <w:b/>
      <w:bCs/>
      <w:sz w:val="24"/>
      <w:szCs w:val="24"/>
    </w:rPr>
  </w:style>
  <w:style w:type="paragraph" w:customStyle="1" w:styleId="xl69">
    <w:name w:val="xl69"/>
    <w:basedOn w:val="Normal"/>
    <w:rsid w:val="00D43A70"/>
    <w:pPr>
      <w:pBdr>
        <w:bottom w:val="single" w:sz="4" w:space="0" w:color="auto"/>
      </w:pBdr>
      <w:spacing w:before="100" w:beforeAutospacing="1" w:after="100" w:afterAutospacing="1"/>
    </w:pPr>
    <w:rPr>
      <w:rFonts w:ascii="Times New Roman" w:hAnsi="Times New Roman"/>
      <w:b/>
      <w:bCs/>
      <w:sz w:val="24"/>
      <w:szCs w:val="24"/>
    </w:rPr>
  </w:style>
  <w:style w:type="paragraph" w:customStyle="1" w:styleId="xl70">
    <w:name w:val="xl70"/>
    <w:basedOn w:val="Normal"/>
    <w:rsid w:val="00D43A70"/>
    <w:pPr>
      <w:pBdr>
        <w:top w:val="single" w:sz="4" w:space="0" w:color="auto"/>
      </w:pBdr>
      <w:spacing w:before="100" w:beforeAutospacing="1" w:after="100" w:afterAutospacing="1"/>
      <w:jc w:val="right"/>
    </w:pPr>
    <w:rPr>
      <w:rFonts w:ascii="Times New Roman" w:hAnsi="Times New Roman"/>
      <w:sz w:val="24"/>
      <w:szCs w:val="24"/>
    </w:rPr>
  </w:style>
  <w:style w:type="table" w:styleId="TableGrid">
    <w:name w:val="Table Grid"/>
    <w:basedOn w:val="TableNormal"/>
    <w:rsid w:val="00D43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55003">
      <w:bodyDiv w:val="1"/>
      <w:marLeft w:val="0"/>
      <w:marRight w:val="0"/>
      <w:marTop w:val="0"/>
      <w:marBottom w:val="0"/>
      <w:divBdr>
        <w:top w:val="none" w:sz="0" w:space="0" w:color="auto"/>
        <w:left w:val="none" w:sz="0" w:space="0" w:color="auto"/>
        <w:bottom w:val="none" w:sz="0" w:space="0" w:color="auto"/>
        <w:right w:val="none" w:sz="0" w:space="0" w:color="auto"/>
      </w:divBdr>
    </w:div>
    <w:div w:id="129790309">
      <w:bodyDiv w:val="1"/>
      <w:marLeft w:val="0"/>
      <w:marRight w:val="0"/>
      <w:marTop w:val="0"/>
      <w:marBottom w:val="0"/>
      <w:divBdr>
        <w:top w:val="none" w:sz="0" w:space="0" w:color="auto"/>
        <w:left w:val="none" w:sz="0" w:space="0" w:color="auto"/>
        <w:bottom w:val="none" w:sz="0" w:space="0" w:color="auto"/>
        <w:right w:val="none" w:sz="0" w:space="0" w:color="auto"/>
      </w:divBdr>
    </w:div>
    <w:div w:id="152334836">
      <w:bodyDiv w:val="1"/>
      <w:marLeft w:val="0"/>
      <w:marRight w:val="0"/>
      <w:marTop w:val="0"/>
      <w:marBottom w:val="0"/>
      <w:divBdr>
        <w:top w:val="none" w:sz="0" w:space="0" w:color="auto"/>
        <w:left w:val="none" w:sz="0" w:space="0" w:color="auto"/>
        <w:bottom w:val="none" w:sz="0" w:space="0" w:color="auto"/>
        <w:right w:val="none" w:sz="0" w:space="0" w:color="auto"/>
      </w:divBdr>
    </w:div>
    <w:div w:id="194275975">
      <w:bodyDiv w:val="1"/>
      <w:marLeft w:val="0"/>
      <w:marRight w:val="0"/>
      <w:marTop w:val="0"/>
      <w:marBottom w:val="0"/>
      <w:divBdr>
        <w:top w:val="none" w:sz="0" w:space="0" w:color="auto"/>
        <w:left w:val="none" w:sz="0" w:space="0" w:color="auto"/>
        <w:bottom w:val="none" w:sz="0" w:space="0" w:color="auto"/>
        <w:right w:val="none" w:sz="0" w:space="0" w:color="auto"/>
      </w:divBdr>
    </w:div>
    <w:div w:id="233321146">
      <w:bodyDiv w:val="1"/>
      <w:marLeft w:val="0"/>
      <w:marRight w:val="0"/>
      <w:marTop w:val="0"/>
      <w:marBottom w:val="0"/>
      <w:divBdr>
        <w:top w:val="none" w:sz="0" w:space="0" w:color="auto"/>
        <w:left w:val="none" w:sz="0" w:space="0" w:color="auto"/>
        <w:bottom w:val="none" w:sz="0" w:space="0" w:color="auto"/>
        <w:right w:val="none" w:sz="0" w:space="0" w:color="auto"/>
      </w:divBdr>
    </w:div>
    <w:div w:id="623997482">
      <w:bodyDiv w:val="1"/>
      <w:marLeft w:val="0"/>
      <w:marRight w:val="0"/>
      <w:marTop w:val="0"/>
      <w:marBottom w:val="0"/>
      <w:divBdr>
        <w:top w:val="none" w:sz="0" w:space="0" w:color="auto"/>
        <w:left w:val="none" w:sz="0" w:space="0" w:color="auto"/>
        <w:bottom w:val="none" w:sz="0" w:space="0" w:color="auto"/>
        <w:right w:val="none" w:sz="0" w:space="0" w:color="auto"/>
      </w:divBdr>
    </w:div>
    <w:div w:id="705525266">
      <w:bodyDiv w:val="1"/>
      <w:marLeft w:val="0"/>
      <w:marRight w:val="0"/>
      <w:marTop w:val="0"/>
      <w:marBottom w:val="0"/>
      <w:divBdr>
        <w:top w:val="none" w:sz="0" w:space="0" w:color="auto"/>
        <w:left w:val="none" w:sz="0" w:space="0" w:color="auto"/>
        <w:bottom w:val="none" w:sz="0" w:space="0" w:color="auto"/>
        <w:right w:val="none" w:sz="0" w:space="0" w:color="auto"/>
      </w:divBdr>
    </w:div>
    <w:div w:id="798497082">
      <w:bodyDiv w:val="1"/>
      <w:marLeft w:val="0"/>
      <w:marRight w:val="0"/>
      <w:marTop w:val="0"/>
      <w:marBottom w:val="0"/>
      <w:divBdr>
        <w:top w:val="none" w:sz="0" w:space="0" w:color="auto"/>
        <w:left w:val="none" w:sz="0" w:space="0" w:color="auto"/>
        <w:bottom w:val="none" w:sz="0" w:space="0" w:color="auto"/>
        <w:right w:val="none" w:sz="0" w:space="0" w:color="auto"/>
      </w:divBdr>
    </w:div>
    <w:div w:id="866989073">
      <w:bodyDiv w:val="1"/>
      <w:marLeft w:val="0"/>
      <w:marRight w:val="0"/>
      <w:marTop w:val="0"/>
      <w:marBottom w:val="0"/>
      <w:divBdr>
        <w:top w:val="none" w:sz="0" w:space="0" w:color="auto"/>
        <w:left w:val="none" w:sz="0" w:space="0" w:color="auto"/>
        <w:bottom w:val="none" w:sz="0" w:space="0" w:color="auto"/>
        <w:right w:val="none" w:sz="0" w:space="0" w:color="auto"/>
      </w:divBdr>
    </w:div>
    <w:div w:id="934484897">
      <w:bodyDiv w:val="1"/>
      <w:marLeft w:val="0"/>
      <w:marRight w:val="0"/>
      <w:marTop w:val="0"/>
      <w:marBottom w:val="0"/>
      <w:divBdr>
        <w:top w:val="none" w:sz="0" w:space="0" w:color="auto"/>
        <w:left w:val="none" w:sz="0" w:space="0" w:color="auto"/>
        <w:bottom w:val="none" w:sz="0" w:space="0" w:color="auto"/>
        <w:right w:val="none" w:sz="0" w:space="0" w:color="auto"/>
      </w:divBdr>
    </w:div>
    <w:div w:id="1053193830">
      <w:bodyDiv w:val="1"/>
      <w:marLeft w:val="0"/>
      <w:marRight w:val="0"/>
      <w:marTop w:val="0"/>
      <w:marBottom w:val="0"/>
      <w:divBdr>
        <w:top w:val="none" w:sz="0" w:space="0" w:color="auto"/>
        <w:left w:val="none" w:sz="0" w:space="0" w:color="auto"/>
        <w:bottom w:val="none" w:sz="0" w:space="0" w:color="auto"/>
        <w:right w:val="none" w:sz="0" w:space="0" w:color="auto"/>
      </w:divBdr>
    </w:div>
    <w:div w:id="1093473609">
      <w:bodyDiv w:val="1"/>
      <w:marLeft w:val="0"/>
      <w:marRight w:val="0"/>
      <w:marTop w:val="0"/>
      <w:marBottom w:val="0"/>
      <w:divBdr>
        <w:top w:val="none" w:sz="0" w:space="0" w:color="auto"/>
        <w:left w:val="none" w:sz="0" w:space="0" w:color="auto"/>
        <w:bottom w:val="none" w:sz="0" w:space="0" w:color="auto"/>
        <w:right w:val="none" w:sz="0" w:space="0" w:color="auto"/>
      </w:divBdr>
    </w:div>
    <w:div w:id="1172111625">
      <w:bodyDiv w:val="1"/>
      <w:marLeft w:val="0"/>
      <w:marRight w:val="0"/>
      <w:marTop w:val="0"/>
      <w:marBottom w:val="0"/>
      <w:divBdr>
        <w:top w:val="none" w:sz="0" w:space="0" w:color="auto"/>
        <w:left w:val="none" w:sz="0" w:space="0" w:color="auto"/>
        <w:bottom w:val="none" w:sz="0" w:space="0" w:color="auto"/>
        <w:right w:val="none" w:sz="0" w:space="0" w:color="auto"/>
      </w:divBdr>
    </w:div>
    <w:div w:id="1179541230">
      <w:bodyDiv w:val="1"/>
      <w:marLeft w:val="0"/>
      <w:marRight w:val="0"/>
      <w:marTop w:val="0"/>
      <w:marBottom w:val="0"/>
      <w:divBdr>
        <w:top w:val="none" w:sz="0" w:space="0" w:color="auto"/>
        <w:left w:val="none" w:sz="0" w:space="0" w:color="auto"/>
        <w:bottom w:val="none" w:sz="0" w:space="0" w:color="auto"/>
        <w:right w:val="none" w:sz="0" w:space="0" w:color="auto"/>
      </w:divBdr>
    </w:div>
    <w:div w:id="1234586531">
      <w:bodyDiv w:val="1"/>
      <w:marLeft w:val="0"/>
      <w:marRight w:val="0"/>
      <w:marTop w:val="0"/>
      <w:marBottom w:val="0"/>
      <w:divBdr>
        <w:top w:val="none" w:sz="0" w:space="0" w:color="auto"/>
        <w:left w:val="none" w:sz="0" w:space="0" w:color="auto"/>
        <w:bottom w:val="none" w:sz="0" w:space="0" w:color="auto"/>
        <w:right w:val="none" w:sz="0" w:space="0" w:color="auto"/>
      </w:divBdr>
    </w:div>
    <w:div w:id="1274629473">
      <w:bodyDiv w:val="1"/>
      <w:marLeft w:val="0"/>
      <w:marRight w:val="0"/>
      <w:marTop w:val="0"/>
      <w:marBottom w:val="0"/>
      <w:divBdr>
        <w:top w:val="none" w:sz="0" w:space="0" w:color="auto"/>
        <w:left w:val="none" w:sz="0" w:space="0" w:color="auto"/>
        <w:bottom w:val="none" w:sz="0" w:space="0" w:color="auto"/>
        <w:right w:val="none" w:sz="0" w:space="0" w:color="auto"/>
      </w:divBdr>
    </w:div>
    <w:div w:id="1438057665">
      <w:bodyDiv w:val="1"/>
      <w:marLeft w:val="0"/>
      <w:marRight w:val="0"/>
      <w:marTop w:val="0"/>
      <w:marBottom w:val="0"/>
      <w:divBdr>
        <w:top w:val="none" w:sz="0" w:space="0" w:color="auto"/>
        <w:left w:val="none" w:sz="0" w:space="0" w:color="auto"/>
        <w:bottom w:val="none" w:sz="0" w:space="0" w:color="auto"/>
        <w:right w:val="none" w:sz="0" w:space="0" w:color="auto"/>
      </w:divBdr>
    </w:div>
    <w:div w:id="1571843205">
      <w:bodyDiv w:val="1"/>
      <w:marLeft w:val="0"/>
      <w:marRight w:val="0"/>
      <w:marTop w:val="0"/>
      <w:marBottom w:val="0"/>
      <w:divBdr>
        <w:top w:val="none" w:sz="0" w:space="0" w:color="auto"/>
        <w:left w:val="none" w:sz="0" w:space="0" w:color="auto"/>
        <w:bottom w:val="none" w:sz="0" w:space="0" w:color="auto"/>
        <w:right w:val="none" w:sz="0" w:space="0" w:color="auto"/>
      </w:divBdr>
    </w:div>
    <w:div w:id="1625581669">
      <w:bodyDiv w:val="1"/>
      <w:marLeft w:val="0"/>
      <w:marRight w:val="0"/>
      <w:marTop w:val="0"/>
      <w:marBottom w:val="0"/>
      <w:divBdr>
        <w:top w:val="none" w:sz="0" w:space="0" w:color="auto"/>
        <w:left w:val="none" w:sz="0" w:space="0" w:color="auto"/>
        <w:bottom w:val="none" w:sz="0" w:space="0" w:color="auto"/>
        <w:right w:val="none" w:sz="0" w:space="0" w:color="auto"/>
      </w:divBdr>
    </w:div>
    <w:div w:id="1745757161">
      <w:bodyDiv w:val="1"/>
      <w:marLeft w:val="0"/>
      <w:marRight w:val="0"/>
      <w:marTop w:val="0"/>
      <w:marBottom w:val="0"/>
      <w:divBdr>
        <w:top w:val="none" w:sz="0" w:space="0" w:color="auto"/>
        <w:left w:val="none" w:sz="0" w:space="0" w:color="auto"/>
        <w:bottom w:val="none" w:sz="0" w:space="0" w:color="auto"/>
        <w:right w:val="none" w:sz="0" w:space="0" w:color="auto"/>
      </w:divBdr>
    </w:div>
    <w:div w:id="1773549835">
      <w:bodyDiv w:val="1"/>
      <w:marLeft w:val="0"/>
      <w:marRight w:val="0"/>
      <w:marTop w:val="0"/>
      <w:marBottom w:val="0"/>
      <w:divBdr>
        <w:top w:val="none" w:sz="0" w:space="0" w:color="auto"/>
        <w:left w:val="none" w:sz="0" w:space="0" w:color="auto"/>
        <w:bottom w:val="none" w:sz="0" w:space="0" w:color="auto"/>
        <w:right w:val="none" w:sz="0" w:space="0" w:color="auto"/>
      </w:divBdr>
    </w:div>
    <w:div w:id="1834294956">
      <w:bodyDiv w:val="1"/>
      <w:marLeft w:val="0"/>
      <w:marRight w:val="0"/>
      <w:marTop w:val="0"/>
      <w:marBottom w:val="0"/>
      <w:divBdr>
        <w:top w:val="none" w:sz="0" w:space="0" w:color="auto"/>
        <w:left w:val="none" w:sz="0" w:space="0" w:color="auto"/>
        <w:bottom w:val="none" w:sz="0" w:space="0" w:color="auto"/>
        <w:right w:val="none" w:sz="0" w:space="0" w:color="auto"/>
      </w:divBdr>
    </w:div>
    <w:div w:id="1869103353">
      <w:bodyDiv w:val="1"/>
      <w:marLeft w:val="0"/>
      <w:marRight w:val="0"/>
      <w:marTop w:val="0"/>
      <w:marBottom w:val="0"/>
      <w:divBdr>
        <w:top w:val="none" w:sz="0" w:space="0" w:color="auto"/>
        <w:left w:val="none" w:sz="0" w:space="0" w:color="auto"/>
        <w:bottom w:val="none" w:sz="0" w:space="0" w:color="auto"/>
        <w:right w:val="none" w:sz="0" w:space="0" w:color="auto"/>
      </w:divBdr>
    </w:div>
    <w:div w:id="1889099444">
      <w:bodyDiv w:val="1"/>
      <w:marLeft w:val="0"/>
      <w:marRight w:val="0"/>
      <w:marTop w:val="0"/>
      <w:marBottom w:val="0"/>
      <w:divBdr>
        <w:top w:val="none" w:sz="0" w:space="0" w:color="auto"/>
        <w:left w:val="none" w:sz="0" w:space="0" w:color="auto"/>
        <w:bottom w:val="none" w:sz="0" w:space="0" w:color="auto"/>
        <w:right w:val="none" w:sz="0" w:space="0" w:color="auto"/>
      </w:divBdr>
    </w:div>
    <w:div w:id="1970285816">
      <w:bodyDiv w:val="1"/>
      <w:marLeft w:val="0"/>
      <w:marRight w:val="0"/>
      <w:marTop w:val="0"/>
      <w:marBottom w:val="0"/>
      <w:divBdr>
        <w:top w:val="none" w:sz="0" w:space="0" w:color="auto"/>
        <w:left w:val="none" w:sz="0" w:space="0" w:color="auto"/>
        <w:bottom w:val="none" w:sz="0" w:space="0" w:color="auto"/>
        <w:right w:val="none" w:sz="0" w:space="0" w:color="auto"/>
      </w:divBdr>
    </w:div>
    <w:div w:id="2012489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www.epa.gov/criteria-air-pollutants/naaqs-table"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ustomXml" Target="../customXml/item5.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jpe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5a0340f5-2d2a-4a26-b774-2827a2065bb1" ContentTypeId="0x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81CB7E7C59A92A4B962A6219F230B6F0" ma:contentTypeVersion="0" ma:contentTypeDescription="Create a new document." ma:contentTypeScope="" ma:versionID="4e2bf61633585b2fe6196cf47784f192">
  <xsd:schema xmlns:xsd="http://www.w3.org/2001/XMLSchema" xmlns:xs="http://www.w3.org/2001/XMLSchema" xmlns:p="http://schemas.microsoft.com/office/2006/metadata/properties" targetNamespace="http://schemas.microsoft.com/office/2006/metadata/properties" ma:root="true" ma:fieldsID="6f6cbf065577fa89eb36f877bf537f0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F9438F-06E9-431C-95DA-60F1D0764759}"/>
</file>

<file path=customXml/itemProps2.xml><?xml version="1.0" encoding="utf-8"?>
<ds:datastoreItem xmlns:ds="http://schemas.openxmlformats.org/officeDocument/2006/customXml" ds:itemID="{F79E662C-FC32-4BC2-AEF3-02D19FC93B0C}"/>
</file>

<file path=customXml/itemProps3.xml><?xml version="1.0" encoding="utf-8"?>
<ds:datastoreItem xmlns:ds="http://schemas.openxmlformats.org/officeDocument/2006/customXml" ds:itemID="{C9B68055-3118-406C-915C-6D9FD8012392}"/>
</file>

<file path=customXml/itemProps4.xml><?xml version="1.0" encoding="utf-8"?>
<ds:datastoreItem xmlns:ds="http://schemas.openxmlformats.org/officeDocument/2006/customXml" ds:itemID="{3B9F39A4-ACB2-4514-8011-785A6294910E}"/>
</file>

<file path=customXml/itemProps5.xml><?xml version="1.0" encoding="utf-8"?>
<ds:datastoreItem xmlns:ds="http://schemas.openxmlformats.org/officeDocument/2006/customXml" ds:itemID="{DD5B06C4-071A-47D7-9F88-FDE70A23FBD7}"/>
</file>

<file path=docProps/app.xml><?xml version="1.0" encoding="utf-8"?>
<Properties xmlns="http://schemas.openxmlformats.org/officeDocument/2006/extended-properties" xmlns:vt="http://schemas.openxmlformats.org/officeDocument/2006/docPropsVTypes">
  <Template>Normal</Template>
  <TotalTime>358</TotalTime>
  <Pages>29</Pages>
  <Words>7983</Words>
  <Characters>45509</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Landrum &amp; Brown</Company>
  <LinksUpToDate>false</LinksUpToDate>
  <CharactersWithSpaces>53386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A. Elizondo</dc:creator>
  <cp:keywords/>
  <dc:description/>
  <cp:lastModifiedBy>Sarah Potter</cp:lastModifiedBy>
  <cp:revision>18</cp:revision>
  <cp:lastPrinted>2017-06-28T19:16:00Z</cp:lastPrinted>
  <dcterms:created xsi:type="dcterms:W3CDTF">2017-09-08T20:56:00Z</dcterms:created>
  <dcterms:modified xsi:type="dcterms:W3CDTF">2017-09-12T20:10:00Z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0x01010081CB7E7C59A92A4B962A6219F230B6F0</vt:lpwstr>
  </property>
</Properties>
</file>